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73DD8" w14:textId="77777777" w:rsidR="00594A3B" w:rsidRDefault="00624CE6" w:rsidP="00640A49">
      <w:pPr>
        <w:pStyle w:val="MDPI12title"/>
      </w:pPr>
      <w:r w:rsidRPr="00BE36C7">
        <w:t>Supplementary</w:t>
      </w:r>
      <w:r w:rsidRPr="00BE36C7">
        <w:rPr>
          <w:spacing w:val="-42"/>
        </w:rPr>
        <w:t xml:space="preserve"> </w:t>
      </w:r>
      <w:r w:rsidRPr="00430778">
        <w:t>Materials</w:t>
      </w:r>
      <w:r w:rsidR="00430778" w:rsidRPr="00430778">
        <w:t xml:space="preserve">: </w:t>
      </w:r>
      <w:r w:rsidR="00384B6E" w:rsidRPr="00384B6E">
        <w:t xml:space="preserve">Automatic </w:t>
      </w:r>
      <w:r w:rsidR="00384B6E" w:rsidRPr="001A24CA">
        <w:rPr>
          <w:vertAlign w:val="superscript"/>
        </w:rPr>
        <w:t>1</w:t>
      </w:r>
      <w:r w:rsidR="00384B6E" w:rsidRPr="001A24CA">
        <w:t>H-</w:t>
      </w:r>
      <w:r w:rsidR="00384B6E" w:rsidRPr="00384B6E">
        <w:t>NMR Screening of Fatty Acid Composition in Edible Oils</w:t>
      </w:r>
    </w:p>
    <w:p w14:paraId="51AC9070" w14:textId="77777777" w:rsidR="00430778" w:rsidRPr="00430778" w:rsidRDefault="00384B6E" w:rsidP="00640A49">
      <w:pPr>
        <w:pStyle w:val="MDPI13authornames"/>
      </w:pPr>
      <w:bookmarkStart w:id="0" w:name="OLE_LINK17"/>
      <w:bookmarkStart w:id="1" w:name="OLE_LINK18"/>
      <w:r w:rsidRPr="00AC0D6B">
        <w:rPr>
          <w:lang w:val="es-ES"/>
        </w:rPr>
        <w:t>David Castejón</w:t>
      </w:r>
      <w:bookmarkEnd w:id="0"/>
      <w:bookmarkEnd w:id="1"/>
      <w:r w:rsidRPr="00AC0D6B">
        <w:rPr>
          <w:lang w:val="es-ES"/>
        </w:rPr>
        <w:t xml:space="preserve">, </w:t>
      </w:r>
      <w:bookmarkStart w:id="2" w:name="OLE_LINK19"/>
      <w:bookmarkStart w:id="3" w:name="OLE_LINK20"/>
      <w:r w:rsidRPr="00AC0D6B">
        <w:rPr>
          <w:lang w:val="es-ES"/>
        </w:rPr>
        <w:t xml:space="preserve">Pascal </w:t>
      </w:r>
      <w:bookmarkStart w:id="4" w:name="_GoBack"/>
      <w:bookmarkEnd w:id="4"/>
      <w:r w:rsidRPr="00AC0D6B">
        <w:rPr>
          <w:lang w:val="es-ES"/>
        </w:rPr>
        <w:t>Fricke</w:t>
      </w:r>
      <w:bookmarkEnd w:id="2"/>
      <w:bookmarkEnd w:id="3"/>
      <w:r>
        <w:rPr>
          <w:lang w:val="es-ES"/>
        </w:rPr>
        <w:t>,</w:t>
      </w:r>
      <w:r w:rsidRPr="00AC0D6B">
        <w:rPr>
          <w:lang w:val="es-ES"/>
        </w:rPr>
        <w:t xml:space="preserve"> </w:t>
      </w:r>
      <w:bookmarkStart w:id="5" w:name="OLE_LINK21"/>
      <w:bookmarkStart w:id="6" w:name="OLE_LINK22"/>
      <w:r w:rsidRPr="00AC0D6B">
        <w:rPr>
          <w:lang w:val="es-ES"/>
        </w:rPr>
        <w:t xml:space="preserve">M. Isabel Cambero </w:t>
      </w:r>
      <w:bookmarkEnd w:id="5"/>
      <w:bookmarkEnd w:id="6"/>
      <w:r w:rsidRPr="00AC0D6B">
        <w:rPr>
          <w:lang w:val="es-ES"/>
        </w:rPr>
        <w:t>and Antonio Herrera</w:t>
      </w:r>
    </w:p>
    <w:p w14:paraId="642DF406" w14:textId="77777777" w:rsidR="00594A3B" w:rsidRPr="00BE2D02" w:rsidRDefault="00384B6E" w:rsidP="00640A49">
      <w:pPr>
        <w:pStyle w:val="MDPI21heading1"/>
        <w:rPr>
          <w:bCs/>
        </w:rPr>
      </w:pPr>
      <w:bookmarkStart w:id="7" w:name="Heading"/>
      <w:bookmarkEnd w:id="7"/>
      <w:r>
        <w:rPr>
          <w:rFonts w:eastAsia="Arial"/>
        </w:rPr>
        <w:t>Section</w:t>
      </w:r>
      <w:r w:rsidRPr="00A63205">
        <w:rPr>
          <w:rFonts w:eastAsia="Arial"/>
        </w:rPr>
        <w:t xml:space="preserve"> S1</w:t>
      </w:r>
      <w:r>
        <w:rPr>
          <w:rFonts w:eastAsia="Arial"/>
        </w:rPr>
        <w:t xml:space="preserve">: </w:t>
      </w:r>
      <w:r w:rsidRPr="00C37E4C">
        <w:rPr>
          <w:rFonts w:eastAsia="Arial"/>
        </w:rPr>
        <w:t>MestReNova script</w:t>
      </w:r>
    </w:p>
    <w:p w14:paraId="51F77421" w14:textId="77777777" w:rsidR="00594A3B" w:rsidRDefault="00384B6E" w:rsidP="00640A49">
      <w:pPr>
        <w:pStyle w:val="MDPI31text"/>
        <w:rPr>
          <w:rFonts w:eastAsia="Arial"/>
        </w:rPr>
      </w:pPr>
      <w:r w:rsidRPr="00C37E4C">
        <w:rPr>
          <w:rFonts w:eastAsia="Arial"/>
        </w:rPr>
        <w:t>The MestReNova script</w:t>
      </w:r>
      <w:r>
        <w:rPr>
          <w:rFonts w:eastAsia="Arial"/>
        </w:rPr>
        <w:t xml:space="preserve"> </w:t>
      </w:r>
      <w:r w:rsidRPr="00642BCA">
        <w:rPr>
          <w:rFonts w:eastAsia="Arial"/>
        </w:rPr>
        <w:t>is available in</w:t>
      </w:r>
      <w:r>
        <w:rPr>
          <w:rFonts w:eastAsia="Arial"/>
        </w:rPr>
        <w:t xml:space="preserve"> [1].</w:t>
      </w:r>
    </w:p>
    <w:p w14:paraId="1D2EE9B0" w14:textId="77777777" w:rsidR="00384B6E" w:rsidRDefault="00384B6E" w:rsidP="00640A49">
      <w:pPr>
        <w:pStyle w:val="MDPI21heading1"/>
        <w:rPr>
          <w:rFonts w:eastAsia="Arial"/>
        </w:rPr>
      </w:pPr>
      <w:r w:rsidRPr="007C7FD9">
        <w:rPr>
          <w:rFonts w:eastAsia="Arial"/>
        </w:rPr>
        <w:t>Section S2</w:t>
      </w:r>
      <w:r>
        <w:rPr>
          <w:rFonts w:eastAsia="Arial"/>
        </w:rPr>
        <w:t>:</w:t>
      </w:r>
      <w:r w:rsidRPr="007C7FD9">
        <w:rPr>
          <w:rFonts w:eastAsia="Arial"/>
        </w:rPr>
        <w:t xml:space="preserve"> </w:t>
      </w:r>
      <w:r w:rsidRPr="00C37E4C">
        <w:rPr>
          <w:rFonts w:eastAsia="Arial"/>
        </w:rPr>
        <w:t>Topspin AU program</w:t>
      </w:r>
    </w:p>
    <w:p w14:paraId="2BC7B44B" w14:textId="73BFAE68" w:rsidR="00384B6E" w:rsidRPr="00384B6E" w:rsidRDefault="00384B6E" w:rsidP="00640A49">
      <w:pPr>
        <w:pStyle w:val="MDPI31text"/>
        <w:rPr>
          <w:rFonts w:eastAsia="Arial"/>
        </w:rPr>
      </w:pPr>
      <w:r w:rsidRPr="00C37E4C">
        <w:rPr>
          <w:rFonts w:eastAsia="Arial"/>
        </w:rPr>
        <w:t xml:space="preserve">The Topspin AU </w:t>
      </w:r>
      <w:r w:rsidRPr="00642BCA">
        <w:rPr>
          <w:rFonts w:eastAsia="Arial"/>
        </w:rPr>
        <w:t>program is available in</w:t>
      </w:r>
      <w:r>
        <w:rPr>
          <w:rFonts w:eastAsia="Arial"/>
        </w:rPr>
        <w:t xml:space="preserve"> [</w:t>
      </w:r>
      <w:r w:rsidR="001A3C91">
        <w:rPr>
          <w:rFonts w:eastAsia="Arial"/>
        </w:rPr>
        <w:t>1</w:t>
      </w:r>
      <w:r>
        <w:rPr>
          <w:rFonts w:eastAsia="Arial"/>
        </w:rPr>
        <w:t>].</w:t>
      </w:r>
    </w:p>
    <w:p w14:paraId="275C734B" w14:textId="77777777" w:rsidR="00384B6E" w:rsidRDefault="00384B6E" w:rsidP="00640A49">
      <w:pPr>
        <w:pStyle w:val="MDPI21heading1"/>
        <w:rPr>
          <w:rFonts w:eastAsia="Arial"/>
        </w:rPr>
      </w:pPr>
      <w:bookmarkStart w:id="8" w:name="Subsection_Heading"/>
      <w:bookmarkEnd w:id="8"/>
      <w:r w:rsidRPr="007C7FD9">
        <w:rPr>
          <w:rFonts w:eastAsia="Arial"/>
        </w:rPr>
        <w:t>Section S</w:t>
      </w:r>
      <w:r>
        <w:rPr>
          <w:rFonts w:eastAsia="Arial"/>
        </w:rPr>
        <w:t>3</w:t>
      </w:r>
      <w:r w:rsidR="00BB303F">
        <w:rPr>
          <w:rFonts w:eastAsia="Arial"/>
        </w:rPr>
        <w:t>:</w:t>
      </w:r>
      <w:r w:rsidRPr="007C7FD9">
        <w:rPr>
          <w:rFonts w:eastAsia="Arial"/>
        </w:rPr>
        <w:t xml:space="preserve"> </w:t>
      </w:r>
      <w:r w:rsidRPr="00C37E4C">
        <w:rPr>
          <w:rFonts w:eastAsia="Arial"/>
        </w:rPr>
        <w:t>Topspin AU program</w:t>
      </w:r>
      <w:r>
        <w:rPr>
          <w:rFonts w:eastAsia="Arial"/>
        </w:rPr>
        <w:t xml:space="preserve"> Description</w:t>
      </w:r>
    </w:p>
    <w:p w14:paraId="20BFDA1E" w14:textId="77777777" w:rsidR="00384B6E" w:rsidRPr="00DA5571" w:rsidRDefault="00384B6E" w:rsidP="00640A49">
      <w:pPr>
        <w:pStyle w:val="MDPI31text"/>
        <w:rPr>
          <w:rFonts w:eastAsia="Arial"/>
        </w:rPr>
      </w:pPr>
      <w:r w:rsidRPr="00FC58D8">
        <w:rPr>
          <w:rFonts w:eastAsia="Arial"/>
        </w:rPr>
        <w:t>TopSpin AU programs are programs written using the C-language and can contain usual TopSpin commands</w:t>
      </w:r>
      <w:r>
        <w:rPr>
          <w:rFonts w:eastAsia="Arial"/>
        </w:rPr>
        <w:t xml:space="preserve"> in the form of macros. Th</w:t>
      </w:r>
      <w:r w:rsidRPr="00FC58D8">
        <w:rPr>
          <w:rFonts w:eastAsia="Arial"/>
        </w:rPr>
        <w:t>ey allow access to the acquired data and can be used to process and</w:t>
      </w:r>
      <w:r>
        <w:rPr>
          <w:rFonts w:eastAsia="Arial"/>
        </w:rPr>
        <w:t xml:space="preserve"> </w:t>
      </w:r>
      <w:r w:rsidRPr="00FC58D8">
        <w:rPr>
          <w:rFonts w:eastAsia="Arial"/>
        </w:rPr>
        <w:t xml:space="preserve">change them; furthermore it is possible </w:t>
      </w:r>
      <w:r>
        <w:rPr>
          <w:rFonts w:eastAsia="Arial"/>
        </w:rPr>
        <w:t>to interact with the user to infl</w:t>
      </w:r>
      <w:r w:rsidRPr="00FC58D8">
        <w:rPr>
          <w:rFonts w:eastAsia="Arial"/>
        </w:rPr>
        <w:t>uence the behavior of the program</w:t>
      </w:r>
      <w:r>
        <w:rPr>
          <w:rFonts w:eastAsia="Arial"/>
        </w:rPr>
        <w:t xml:space="preserve"> </w:t>
      </w:r>
      <w:r w:rsidRPr="00FC58D8">
        <w:rPr>
          <w:rFonts w:eastAsia="Arial"/>
        </w:rPr>
        <w:t>or to pass commands/parameters to the program. AU programs can be executed by simply entering the</w:t>
      </w:r>
      <w:r>
        <w:rPr>
          <w:rFonts w:eastAsia="Arial"/>
        </w:rPr>
        <w:t xml:space="preserve"> </w:t>
      </w:r>
      <w:r w:rsidRPr="00FC58D8">
        <w:rPr>
          <w:rFonts w:eastAsia="Arial"/>
        </w:rPr>
        <w:t>name of the program</w:t>
      </w:r>
      <w:r>
        <w:rPr>
          <w:rFonts w:eastAsia="Arial"/>
        </w:rPr>
        <w:t xml:space="preserve"> </w:t>
      </w:r>
      <w:r w:rsidRPr="00FC58D8">
        <w:rPr>
          <w:rFonts w:eastAsia="Arial"/>
        </w:rPr>
        <w:t>in the TopSpin command line and are compiled to form</w:t>
      </w:r>
      <w:r>
        <w:rPr>
          <w:rFonts w:eastAsia="Arial"/>
        </w:rPr>
        <w:t xml:space="preserve"> </w:t>
      </w:r>
      <w:r w:rsidRPr="00FC58D8">
        <w:rPr>
          <w:rFonts w:eastAsia="Arial"/>
        </w:rPr>
        <w:t>executable binaries whenever</w:t>
      </w:r>
      <w:r>
        <w:rPr>
          <w:rFonts w:eastAsia="Arial"/>
        </w:rPr>
        <w:t xml:space="preserve"> they are executed for the fi</w:t>
      </w:r>
      <w:r w:rsidRPr="00FC58D8">
        <w:rPr>
          <w:rFonts w:eastAsia="Arial"/>
        </w:rPr>
        <w:t>rst time or their underlying source code gets changed.</w:t>
      </w:r>
      <w:r>
        <w:rPr>
          <w:rFonts w:eastAsia="Arial"/>
        </w:rPr>
        <w:t xml:space="preserve"> The</w:t>
      </w:r>
      <w:r w:rsidRPr="00FC58D8">
        <w:rPr>
          <w:rFonts w:eastAsia="Arial"/>
        </w:rPr>
        <w:t xml:space="preserve"> latter, however, is a</w:t>
      </w:r>
      <w:r>
        <w:rPr>
          <w:rFonts w:eastAsia="Arial"/>
        </w:rPr>
        <w:t xml:space="preserve"> </w:t>
      </w:r>
      <w:r w:rsidRPr="00DA5571">
        <w:rPr>
          <w:rFonts w:eastAsia="Arial"/>
        </w:rPr>
        <w:t>transparent process and does not require</w:t>
      </w:r>
      <w:r>
        <w:rPr>
          <w:rFonts w:eastAsia="Arial"/>
        </w:rPr>
        <w:t xml:space="preserve"> any special user interaction</w:t>
      </w:r>
      <w:r w:rsidRPr="00DA5571">
        <w:rPr>
          <w:rFonts w:eastAsia="Arial"/>
        </w:rPr>
        <w:t>.</w:t>
      </w:r>
    </w:p>
    <w:p w14:paraId="7B1F6A84" w14:textId="77777777" w:rsidR="00384B6E" w:rsidRDefault="00384B6E" w:rsidP="00384B6E">
      <w:pPr>
        <w:pStyle w:val="MDPI31text"/>
        <w:spacing w:after="240"/>
        <w:rPr>
          <w:rFonts w:eastAsia="Arial"/>
        </w:rPr>
      </w:pPr>
      <w:r>
        <w:rPr>
          <w:rFonts w:eastAsia="Arial"/>
        </w:rPr>
        <w:t>Th</w:t>
      </w:r>
      <w:r w:rsidRPr="00DA5571">
        <w:rPr>
          <w:rFonts w:eastAsia="Arial"/>
        </w:rPr>
        <w:t xml:space="preserve">e program is initiated using the command </w:t>
      </w:r>
      <w:r w:rsidRPr="00384B6E">
        <w:rPr>
          <w:rFonts w:eastAsia="Arial"/>
          <w:i/>
        </w:rPr>
        <w:t>multi_calcfa</w:t>
      </w:r>
      <w:r w:rsidRPr="00DA5571">
        <w:rPr>
          <w:rFonts w:eastAsia="Arial"/>
        </w:rPr>
        <w:t>. It expects the spectra (</w:t>
      </w:r>
      <w:r w:rsidRPr="00384B6E">
        <w:rPr>
          <w:rFonts w:eastAsia="Arial"/>
          <w:i/>
        </w:rPr>
        <w:t>i.e.</w:t>
      </w:r>
      <w:r>
        <w:rPr>
          <w:rFonts w:eastAsia="Arial"/>
        </w:rPr>
        <w:t>,</w:t>
      </w:r>
      <w:r w:rsidRPr="00DA5571">
        <w:rPr>
          <w:rFonts w:eastAsia="Arial"/>
        </w:rPr>
        <w:t xml:space="preserve"> oil samples) to be</w:t>
      </w:r>
      <w:r>
        <w:rPr>
          <w:rFonts w:eastAsia="Arial"/>
        </w:rPr>
        <w:t xml:space="preserve"> </w:t>
      </w:r>
      <w:r w:rsidRPr="00DA5571">
        <w:rPr>
          <w:rFonts w:eastAsia="Arial"/>
        </w:rPr>
        <w:t>stored in subsequent experiment numbers (EXPNO) of</w:t>
      </w:r>
      <w:r>
        <w:rPr>
          <w:rFonts w:eastAsia="Arial"/>
        </w:rPr>
        <w:t xml:space="preserve"> a dataset with the same name. Th</w:t>
      </w:r>
      <w:r w:rsidRPr="00DA5571">
        <w:rPr>
          <w:rFonts w:eastAsia="Arial"/>
        </w:rPr>
        <w:t>is is the standard</w:t>
      </w:r>
      <w:r>
        <w:rPr>
          <w:rFonts w:eastAsia="Arial"/>
        </w:rPr>
        <w:t xml:space="preserve"> </w:t>
      </w:r>
      <w:r w:rsidRPr="00DA5571">
        <w:rPr>
          <w:rFonts w:eastAsia="Arial"/>
        </w:rPr>
        <w:t xml:space="preserve">situation if spectra were </w:t>
      </w:r>
      <w:r>
        <w:rPr>
          <w:rFonts w:eastAsia="Arial"/>
        </w:rPr>
        <w:t>acquired using an autosampler. Th</w:t>
      </w:r>
      <w:r w:rsidRPr="00DA5571">
        <w:rPr>
          <w:rFonts w:eastAsia="Arial"/>
        </w:rPr>
        <w:t>e prog</w:t>
      </w:r>
      <w:r>
        <w:rPr>
          <w:rFonts w:eastAsia="Arial"/>
        </w:rPr>
        <w:t>ram asks the user to enter the fi</w:t>
      </w:r>
      <w:r w:rsidRPr="00DA5571">
        <w:rPr>
          <w:rFonts w:eastAsia="Arial"/>
        </w:rPr>
        <w:t>rst</w:t>
      </w:r>
      <w:r>
        <w:rPr>
          <w:rFonts w:eastAsia="Arial"/>
        </w:rPr>
        <w:t xml:space="preserve"> </w:t>
      </w:r>
      <w:r w:rsidRPr="00DA5571">
        <w:rPr>
          <w:rFonts w:eastAsia="Arial"/>
        </w:rPr>
        <w:t xml:space="preserve">experiment number which is supposed to be processed (Figure </w:t>
      </w:r>
      <w:r>
        <w:rPr>
          <w:rFonts w:eastAsia="Arial"/>
        </w:rPr>
        <w:t>S1A</w:t>
      </w:r>
      <w:r w:rsidRPr="00DA5571">
        <w:rPr>
          <w:rFonts w:eastAsia="Arial"/>
        </w:rPr>
        <w:t>). Furthermore, it asks for the total</w:t>
      </w:r>
      <w:r>
        <w:rPr>
          <w:rFonts w:eastAsia="Arial"/>
        </w:rPr>
        <w:t xml:space="preserve"> of </w:t>
      </w:r>
      <w:r w:rsidRPr="00DA5571">
        <w:rPr>
          <w:rFonts w:eastAsia="Arial"/>
        </w:rPr>
        <w:t>number of experiments wh</w:t>
      </w:r>
      <w:r>
        <w:rPr>
          <w:rFonts w:eastAsia="Arial"/>
        </w:rPr>
        <w:t>ich shall be processed (Figure S1B</w:t>
      </w:r>
      <w:r w:rsidRPr="00DA5571">
        <w:rPr>
          <w:rFonts w:eastAsia="Arial"/>
        </w:rPr>
        <w:t>) and the increment between subsequent</w:t>
      </w:r>
      <w:r>
        <w:rPr>
          <w:rFonts w:eastAsia="Arial"/>
        </w:rPr>
        <w:t xml:space="preserve"> experiment numbers (Figure S1C). Th</w:t>
      </w:r>
      <w:r w:rsidRPr="00DA5571">
        <w:rPr>
          <w:rFonts w:eastAsia="Arial"/>
        </w:rPr>
        <w:t>e latter takes into account that, using an autosampler, the experiment</w:t>
      </w:r>
      <w:r>
        <w:rPr>
          <w:rFonts w:eastAsia="Arial"/>
        </w:rPr>
        <w:t xml:space="preserve"> </w:t>
      </w:r>
      <w:r w:rsidRPr="00DA5571">
        <w:rPr>
          <w:rFonts w:eastAsia="Arial"/>
        </w:rPr>
        <w:t>numbers between two subsequent samples are increased to the next tens, so that the increment is in many</w:t>
      </w:r>
      <w:r>
        <w:rPr>
          <w:rFonts w:eastAsia="Arial"/>
        </w:rPr>
        <w:t xml:space="preserve"> cases 10.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356"/>
        <w:gridCol w:w="4356"/>
      </w:tblGrid>
      <w:tr w:rsidR="00384B6E" w14:paraId="0DC6E22E" w14:textId="77777777" w:rsidTr="00384B6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F463DF0" w14:textId="77777777" w:rsidR="00384B6E" w:rsidRDefault="00384B6E" w:rsidP="00384B6E">
            <w:pPr>
              <w:pStyle w:val="MDPI43tablefooter"/>
              <w:spacing w:after="0" w:line="240" w:lineRule="auto"/>
              <w:jc w:val="center"/>
              <w:rPr>
                <w:rFonts w:eastAsia="Arial"/>
              </w:rPr>
            </w:pPr>
            <w:r w:rsidRPr="00711704">
              <w:rPr>
                <w:noProof/>
                <w:lang w:eastAsia="zh-CN" w:bidi="ar-SA"/>
              </w:rPr>
              <w:drawing>
                <wp:inline distT="0" distB="0" distL="0" distR="0" wp14:anchorId="5C033B99" wp14:editId="03124D21">
                  <wp:extent cx="2628000" cy="1002507"/>
                  <wp:effectExtent l="0" t="0" r="1270" b="762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0" cy="1002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C32749" w14:textId="77777777" w:rsidR="00384B6E" w:rsidRDefault="00384B6E" w:rsidP="00384B6E">
            <w:pPr>
              <w:pStyle w:val="MDPI43tablefooter"/>
              <w:spacing w:after="0" w:line="240" w:lineRule="auto"/>
              <w:jc w:val="center"/>
              <w:rPr>
                <w:rFonts w:eastAsia="Arial"/>
              </w:rPr>
            </w:pPr>
            <w:r w:rsidRPr="00711704">
              <w:rPr>
                <w:noProof/>
                <w:lang w:eastAsia="zh-CN" w:bidi="ar-SA"/>
              </w:rPr>
              <w:drawing>
                <wp:inline distT="0" distB="0" distL="0" distR="0" wp14:anchorId="702597B8" wp14:editId="6D3A588B">
                  <wp:extent cx="2628000" cy="1002507"/>
                  <wp:effectExtent l="0" t="0" r="1270" b="762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0" cy="1002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B6E" w14:paraId="4943B27D" w14:textId="77777777" w:rsidTr="00384B6E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1DFBD34" w14:textId="77777777" w:rsidR="00384B6E" w:rsidRPr="00384B6E" w:rsidRDefault="00384B6E" w:rsidP="00384B6E">
            <w:pPr>
              <w:pStyle w:val="MDPI43tablefooter"/>
              <w:spacing w:after="0" w:line="240" w:lineRule="auto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(</w:t>
            </w:r>
            <w:r>
              <w:rPr>
                <w:rFonts w:eastAsia="Arial"/>
                <w:b/>
                <w:noProof/>
                <w:sz w:val="20"/>
              </w:rPr>
              <w:t>A</w:t>
            </w:r>
            <w:r>
              <w:rPr>
                <w:rFonts w:eastAsia="Arial"/>
                <w:sz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6A3A1A" w14:textId="77777777" w:rsidR="00384B6E" w:rsidRPr="00384B6E" w:rsidRDefault="00384B6E" w:rsidP="00384B6E">
            <w:pPr>
              <w:pStyle w:val="MDPI43tablefooter"/>
              <w:spacing w:after="0" w:line="240" w:lineRule="auto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(</w:t>
            </w:r>
            <w:r>
              <w:rPr>
                <w:rFonts w:eastAsia="Arial"/>
                <w:b/>
                <w:noProof/>
                <w:sz w:val="20"/>
              </w:rPr>
              <w:t>B</w:t>
            </w:r>
            <w:r>
              <w:rPr>
                <w:rFonts w:eastAsia="Arial"/>
                <w:sz w:val="20"/>
              </w:rPr>
              <w:t>)</w:t>
            </w:r>
          </w:p>
        </w:tc>
      </w:tr>
      <w:tr w:rsidR="00384B6E" w14:paraId="7501C320" w14:textId="77777777" w:rsidTr="00384B6E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45234458" w14:textId="77777777" w:rsidR="00384B6E" w:rsidRDefault="00384B6E" w:rsidP="00384B6E">
            <w:pPr>
              <w:pStyle w:val="MDPI43tablefooter"/>
              <w:spacing w:after="0" w:line="240" w:lineRule="auto"/>
              <w:jc w:val="center"/>
              <w:rPr>
                <w:rFonts w:eastAsia="Arial"/>
              </w:rPr>
            </w:pPr>
            <w:r w:rsidRPr="00711704">
              <w:rPr>
                <w:noProof/>
                <w:lang w:eastAsia="zh-CN" w:bidi="ar-SA"/>
              </w:rPr>
              <w:drawing>
                <wp:inline distT="0" distB="0" distL="0" distR="0" wp14:anchorId="7263B039" wp14:editId="756C71EA">
                  <wp:extent cx="2796540" cy="1066800"/>
                  <wp:effectExtent l="19050" t="0" r="3810" b="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654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B6E" w14:paraId="3B4CC5B7" w14:textId="77777777" w:rsidTr="00384B6E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5FA796B0" w14:textId="77777777" w:rsidR="00384B6E" w:rsidRPr="00384B6E" w:rsidRDefault="00384B6E" w:rsidP="00384B6E">
            <w:pPr>
              <w:pStyle w:val="MDPI43tablefooter"/>
              <w:spacing w:after="0" w:line="240" w:lineRule="auto"/>
              <w:jc w:val="center"/>
              <w:rPr>
                <w:rFonts w:eastAsia="Arial"/>
                <w:sz w:val="20"/>
              </w:rPr>
            </w:pPr>
            <w:r>
              <w:rPr>
                <w:rFonts w:eastAsia="Arial"/>
                <w:sz w:val="20"/>
              </w:rPr>
              <w:t>(</w:t>
            </w:r>
            <w:r>
              <w:rPr>
                <w:rFonts w:eastAsia="Arial"/>
                <w:b/>
                <w:noProof/>
                <w:sz w:val="20"/>
              </w:rPr>
              <w:t>C</w:t>
            </w:r>
            <w:r>
              <w:rPr>
                <w:rFonts w:eastAsia="Arial"/>
                <w:sz w:val="20"/>
              </w:rPr>
              <w:t>)</w:t>
            </w:r>
          </w:p>
        </w:tc>
      </w:tr>
    </w:tbl>
    <w:p w14:paraId="0B49C6EA" w14:textId="77777777" w:rsidR="00384B6E" w:rsidRDefault="00384B6E" w:rsidP="00384B6E">
      <w:pPr>
        <w:pStyle w:val="MDPI51figurecaption"/>
        <w:rPr>
          <w:rFonts w:eastAsia="Arial"/>
        </w:rPr>
      </w:pPr>
      <w:r w:rsidRPr="00384B6E">
        <w:rPr>
          <w:rFonts w:eastAsia="Arial"/>
          <w:b/>
        </w:rPr>
        <w:t>Figure S1.</w:t>
      </w:r>
      <w:r w:rsidRPr="00DA5571">
        <w:rPr>
          <w:rFonts w:eastAsia="Arial"/>
        </w:rPr>
        <w:t xml:space="preserve"> Dialogs of the TopSpin AU program needed for the user input</w:t>
      </w:r>
      <w:r>
        <w:rPr>
          <w:rFonts w:eastAsia="Arial"/>
        </w:rPr>
        <w:t>. (</w:t>
      </w:r>
      <w:r w:rsidRPr="00384B6E">
        <w:rPr>
          <w:rFonts w:eastAsia="Arial"/>
          <w:b/>
        </w:rPr>
        <w:t>A</w:t>
      </w:r>
      <w:r>
        <w:rPr>
          <w:rFonts w:eastAsia="Arial"/>
        </w:rPr>
        <w:t xml:space="preserve">) </w:t>
      </w:r>
      <w:r w:rsidRPr="00DA5571">
        <w:rPr>
          <w:rFonts w:eastAsia="Arial"/>
        </w:rPr>
        <w:t>First EXPNO to be processed</w:t>
      </w:r>
      <w:r>
        <w:rPr>
          <w:rFonts w:eastAsia="Arial"/>
        </w:rPr>
        <w:t>; (</w:t>
      </w:r>
      <w:r w:rsidRPr="00384B6E">
        <w:rPr>
          <w:rFonts w:eastAsia="Arial"/>
          <w:b/>
        </w:rPr>
        <w:t>B</w:t>
      </w:r>
      <w:r>
        <w:rPr>
          <w:rFonts w:eastAsia="Arial"/>
        </w:rPr>
        <w:t xml:space="preserve">) </w:t>
      </w:r>
      <w:r w:rsidRPr="00DA5571">
        <w:rPr>
          <w:rFonts w:eastAsia="Arial"/>
        </w:rPr>
        <w:t>Total number of EXPNOs to be processed</w:t>
      </w:r>
      <w:r>
        <w:rPr>
          <w:rFonts w:eastAsia="Arial"/>
        </w:rPr>
        <w:t>; (</w:t>
      </w:r>
      <w:r w:rsidRPr="00384B6E">
        <w:rPr>
          <w:rFonts w:eastAsia="Arial"/>
          <w:b/>
        </w:rPr>
        <w:t>C</w:t>
      </w:r>
      <w:r>
        <w:rPr>
          <w:rFonts w:eastAsia="Arial"/>
        </w:rPr>
        <w:t xml:space="preserve">) </w:t>
      </w:r>
      <w:r w:rsidRPr="00DA5571">
        <w:rPr>
          <w:rFonts w:eastAsia="Arial"/>
        </w:rPr>
        <w:t>Increment between EXPNOs</w:t>
      </w:r>
      <w:r>
        <w:rPr>
          <w:rFonts w:eastAsia="Arial"/>
        </w:rPr>
        <w:t>.</w:t>
      </w:r>
    </w:p>
    <w:p w14:paraId="2860B2C9" w14:textId="77777777" w:rsidR="00384B6E" w:rsidRDefault="00384B6E" w:rsidP="00384B6E">
      <w:pPr>
        <w:pStyle w:val="MDPI31text"/>
        <w:rPr>
          <w:rFonts w:eastAsia="Arial"/>
        </w:rPr>
      </w:pPr>
      <w:r>
        <w:rPr>
          <w:rFonts w:eastAsia="Arial"/>
        </w:rPr>
        <w:t>Th</w:t>
      </w:r>
      <w:r w:rsidRPr="00711704">
        <w:rPr>
          <w:rFonts w:eastAsia="Arial"/>
        </w:rPr>
        <w:t>e following steps of the execution of the program work without any user attendance and are completed</w:t>
      </w:r>
      <w:r>
        <w:rPr>
          <w:rFonts w:eastAsia="Arial"/>
        </w:rPr>
        <w:t xml:space="preserve"> </w:t>
      </w:r>
      <w:r w:rsidR="00ED6A68">
        <w:rPr>
          <w:rFonts w:eastAsia="Arial"/>
        </w:rPr>
        <w:t>within seconds. In the pdata/1/</w:t>
      </w:r>
      <w:r w:rsidRPr="00711704">
        <w:rPr>
          <w:rFonts w:eastAsia="Arial"/>
        </w:rPr>
        <w:t xml:space="preserve">folder of the </w:t>
      </w:r>
      <w:r>
        <w:rPr>
          <w:rFonts w:eastAsia="Arial"/>
        </w:rPr>
        <w:t>first experiment number two fi</w:t>
      </w:r>
      <w:r w:rsidRPr="00711704">
        <w:rPr>
          <w:rFonts w:eastAsia="Arial"/>
        </w:rPr>
        <w:t>les are written:</w:t>
      </w:r>
      <w:r>
        <w:rPr>
          <w:rFonts w:eastAsia="Arial"/>
        </w:rPr>
        <w:t xml:space="preserve"> </w:t>
      </w:r>
      <w:r w:rsidRPr="00BB41E2">
        <w:rPr>
          <w:rFonts w:eastAsia="Arial"/>
          <w:i/>
        </w:rPr>
        <w:t>multi_calcfa_result.txt</w:t>
      </w:r>
      <w:r w:rsidRPr="00711704">
        <w:rPr>
          <w:rFonts w:eastAsia="Arial"/>
        </w:rPr>
        <w:t xml:space="preserve"> and </w:t>
      </w:r>
      <w:r w:rsidRPr="00BB41E2">
        <w:rPr>
          <w:rFonts w:eastAsia="Arial"/>
          <w:i/>
        </w:rPr>
        <w:t>multi_calcfa_result.csv</w:t>
      </w:r>
      <w:r>
        <w:rPr>
          <w:rFonts w:eastAsia="Arial"/>
        </w:rPr>
        <w:t>. Th</w:t>
      </w:r>
      <w:r w:rsidRPr="00711704">
        <w:rPr>
          <w:rFonts w:eastAsia="Arial"/>
        </w:rPr>
        <w:t xml:space="preserve">e </w:t>
      </w:r>
      <w:r>
        <w:rPr>
          <w:rFonts w:eastAsia="Arial"/>
        </w:rPr>
        <w:t>first is a human readable text fi</w:t>
      </w:r>
      <w:r w:rsidRPr="00711704">
        <w:rPr>
          <w:rFonts w:eastAsia="Arial"/>
        </w:rPr>
        <w:t>le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which is also presented a</w:t>
      </w:r>
      <w:r>
        <w:rPr>
          <w:rFonts w:eastAsia="Arial"/>
        </w:rPr>
        <w:t>ft</w:t>
      </w:r>
      <w:r w:rsidRPr="00711704">
        <w:rPr>
          <w:rFonts w:eastAsia="Arial"/>
        </w:rPr>
        <w:t>er the successful completio</w:t>
      </w:r>
      <w:r>
        <w:rPr>
          <w:rFonts w:eastAsia="Arial"/>
        </w:rPr>
        <w:t xml:space="preserve">n of the AU program (see </w:t>
      </w:r>
      <w:r w:rsidR="006C0330">
        <w:rPr>
          <w:rFonts w:eastAsia="Arial"/>
        </w:rPr>
        <w:t>Figure</w:t>
      </w:r>
      <w:r>
        <w:rPr>
          <w:rFonts w:eastAsia="Arial"/>
        </w:rPr>
        <w:t xml:space="preserve"> S</w:t>
      </w:r>
      <w:r w:rsidR="006C0330">
        <w:rPr>
          <w:rFonts w:eastAsia="Arial"/>
        </w:rPr>
        <w:t>2</w:t>
      </w:r>
      <w:r w:rsidRPr="00711704">
        <w:rPr>
          <w:rFonts w:eastAsia="Arial"/>
        </w:rPr>
        <w:t>). It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 xml:space="preserve">contains a table with </w:t>
      </w:r>
      <w:r w:rsidRPr="00711704">
        <w:rPr>
          <w:rFonts w:eastAsia="Arial"/>
        </w:rPr>
        <w:lastRenderedPageBreak/>
        <w:t xml:space="preserve">all </w:t>
      </w:r>
      <w:r w:rsidRPr="00B33253">
        <w:rPr>
          <w:rFonts w:eastAsia="Arial"/>
          <w:i/>
        </w:rPr>
        <w:t>processed</w:t>
      </w:r>
      <w:r w:rsidRPr="00711704">
        <w:rPr>
          <w:rFonts w:eastAsia="Arial"/>
        </w:rPr>
        <w:t xml:space="preserve"> experiment numbers, the fatty acid concentrations and the corresponding</w:t>
      </w:r>
      <w:r>
        <w:rPr>
          <w:rFonts w:eastAsia="Arial"/>
        </w:rPr>
        <w:t xml:space="preserve"> title of the sample. Th</w:t>
      </w:r>
      <w:r w:rsidRPr="00711704">
        <w:rPr>
          <w:rFonts w:eastAsia="Arial"/>
        </w:rPr>
        <w:t>e lat</w:t>
      </w:r>
      <w:r>
        <w:rPr>
          <w:rFonts w:eastAsia="Arial"/>
        </w:rPr>
        <w:t>ter is a comma separated value file</w:t>
      </w:r>
      <w:r w:rsidRPr="00711704">
        <w:rPr>
          <w:rFonts w:eastAsia="Arial"/>
        </w:rPr>
        <w:t xml:space="preserve"> which contains the same results, but it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 xml:space="preserve">can be easily imported by programs like Origin </w:t>
      </w:r>
      <w:r w:rsidRPr="00B33253">
        <w:rPr>
          <w:rFonts w:eastAsia="Arial"/>
          <w:i/>
        </w:rPr>
        <w:t>or</w:t>
      </w:r>
      <w:r w:rsidRPr="00711704">
        <w:rPr>
          <w:rFonts w:eastAsia="Arial"/>
        </w:rPr>
        <w:t xml:space="preserve"> Excel to ease further work with the obtained data and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to assure a greater compatibility.</w:t>
      </w:r>
    </w:p>
    <w:p w14:paraId="20B79034" w14:textId="77777777" w:rsidR="00384B6E" w:rsidRPr="00ED6A68" w:rsidRDefault="00384B6E" w:rsidP="00ED6A68">
      <w:pPr>
        <w:pStyle w:val="MDPI52figure"/>
        <w:spacing w:before="240"/>
        <w:rPr>
          <w:rFonts w:eastAsia="Arial" w:cs="Arial"/>
          <w:sz w:val="20"/>
        </w:rPr>
      </w:pPr>
      <w:r w:rsidRPr="0028343D">
        <w:rPr>
          <w:noProof/>
          <w:lang w:eastAsia="zh-CN" w:bidi="ar-SA"/>
        </w:rPr>
        <w:drawing>
          <wp:inline distT="0" distB="0" distL="0" distR="0" wp14:anchorId="3821B4BE" wp14:editId="001FA08A">
            <wp:extent cx="3835400" cy="314696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/>
                    <a:srcRect l="3490" t="1778" r="2573" b="3899"/>
                    <a:stretch/>
                  </pic:blipFill>
                  <pic:spPr bwMode="auto">
                    <a:xfrm>
                      <a:off x="0" y="0"/>
                      <a:ext cx="3836696" cy="314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23E3CC" w14:textId="77777777" w:rsidR="00723207" w:rsidRPr="00ED6A68" w:rsidRDefault="00723207" w:rsidP="00ED6A68">
      <w:pPr>
        <w:pStyle w:val="MDPI51figurecaption"/>
        <w:rPr>
          <w:rFonts w:eastAsia="Arial" w:cs="Arial"/>
          <w:szCs w:val="18"/>
        </w:rPr>
      </w:pPr>
      <w:r w:rsidRPr="00ED6A68">
        <w:rPr>
          <w:rFonts w:eastAsia="Arial"/>
          <w:b/>
          <w:spacing w:val="-4"/>
        </w:rPr>
        <w:t>Figure S2.</w:t>
      </w:r>
      <w:r w:rsidRPr="00ED6A68">
        <w:rPr>
          <w:rFonts w:eastAsia="Arial"/>
          <w:spacing w:val="-4"/>
        </w:rPr>
        <w:t xml:space="preserve"> Sample output taken from the generated .txt-file of the TopSpin AU program. Here, 15 samples</w:t>
      </w:r>
      <w:r>
        <w:rPr>
          <w:rFonts w:eastAsia="Arial"/>
        </w:rPr>
        <w:t xml:space="preserve"> of diff</w:t>
      </w:r>
      <w:r w:rsidRPr="00711704">
        <w:rPr>
          <w:rFonts w:eastAsia="Arial"/>
        </w:rPr>
        <w:t>erent</w:t>
      </w:r>
      <w:r>
        <w:rPr>
          <w:rFonts w:eastAsia="Arial"/>
        </w:rPr>
        <w:t xml:space="preserve"> oils (olive, sunfl</w:t>
      </w:r>
      <w:r w:rsidRPr="00711704">
        <w:rPr>
          <w:rFonts w:eastAsia="Arial"/>
        </w:rPr>
        <w:t>ower, soy, linseed and sesame oil) were analysed.</w:t>
      </w:r>
    </w:p>
    <w:p w14:paraId="24E6D8D6" w14:textId="77777777" w:rsidR="00384B6E" w:rsidRPr="00711704" w:rsidRDefault="00384B6E" w:rsidP="00384B6E">
      <w:pPr>
        <w:pStyle w:val="MDPI31text"/>
        <w:rPr>
          <w:rFonts w:eastAsia="Arial"/>
        </w:rPr>
      </w:pPr>
      <w:r>
        <w:rPr>
          <w:rFonts w:eastAsia="Arial"/>
        </w:rPr>
        <w:t xml:space="preserve">Besides this </w:t>
      </w:r>
      <w:r w:rsidR="00136E48">
        <w:rPr>
          <w:rFonts w:eastAsia="Arial"/>
        </w:rPr>
        <w:t>“</w:t>
      </w:r>
      <w:r>
        <w:rPr>
          <w:rFonts w:eastAsia="Arial"/>
        </w:rPr>
        <w:t>standard workfl</w:t>
      </w:r>
      <w:r w:rsidRPr="00711704">
        <w:rPr>
          <w:rFonts w:eastAsia="Arial"/>
        </w:rPr>
        <w:t>ow</w:t>
      </w:r>
      <w:r w:rsidR="00136E48">
        <w:rPr>
          <w:rFonts w:eastAsia="Arial"/>
        </w:rPr>
        <w:t>”</w:t>
      </w:r>
      <w:r w:rsidRPr="00711704">
        <w:rPr>
          <w:rFonts w:eastAsia="Arial"/>
        </w:rPr>
        <w:t>, the program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supports three command line arguments, which can simply be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appended to the name of the program</w:t>
      </w:r>
      <w:r>
        <w:rPr>
          <w:rFonts w:eastAsia="Arial"/>
        </w:rPr>
        <w:t xml:space="preserve"> to take eff</w:t>
      </w:r>
      <w:r w:rsidRPr="00711704">
        <w:rPr>
          <w:rFonts w:eastAsia="Arial"/>
        </w:rPr>
        <w:t>ect.</w:t>
      </w:r>
      <w:r>
        <w:rPr>
          <w:rFonts w:eastAsia="Arial"/>
        </w:rPr>
        <w:t xml:space="preserve"> The fi</w:t>
      </w:r>
      <w:r w:rsidRPr="00711704">
        <w:rPr>
          <w:rFonts w:eastAsia="Arial"/>
        </w:rPr>
        <w:t xml:space="preserve">rst one is </w:t>
      </w:r>
      <w:r w:rsidR="00136E48">
        <w:rPr>
          <w:rFonts w:eastAsia="Arial"/>
        </w:rPr>
        <w:t>“</w:t>
      </w:r>
      <w:r w:rsidRPr="00E62472">
        <w:rPr>
          <w:rFonts w:eastAsia="Arial"/>
          <w:i/>
        </w:rPr>
        <w:t>noproc</w:t>
      </w:r>
      <w:r w:rsidR="00136E48">
        <w:rPr>
          <w:rFonts w:eastAsia="Arial"/>
        </w:rPr>
        <w:t>”</w:t>
      </w:r>
      <w:r w:rsidRPr="00711704">
        <w:rPr>
          <w:rFonts w:eastAsia="Arial"/>
        </w:rPr>
        <w:t>,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which deactivates all automatic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processing. In this case, the program expects all datasets to be already fully processed.</w:t>
      </w:r>
      <w:r>
        <w:rPr>
          <w:rFonts w:eastAsia="Arial"/>
        </w:rPr>
        <w:t xml:space="preserve"> Th</w:t>
      </w:r>
      <w:r w:rsidRPr="00711704">
        <w:rPr>
          <w:rFonts w:eastAsia="Arial"/>
        </w:rPr>
        <w:t>is is especially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handy if one wants to achieve better results than using the automatic phase and baseline correction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 xml:space="preserve">algorithms. </w:t>
      </w:r>
      <w:r>
        <w:rPr>
          <w:rFonts w:eastAsia="Arial"/>
        </w:rPr>
        <w:t>Th</w:t>
      </w:r>
      <w:r w:rsidRPr="00711704">
        <w:rPr>
          <w:rFonts w:eastAsia="Arial"/>
        </w:rPr>
        <w:t xml:space="preserve">e second one is </w:t>
      </w:r>
      <w:r w:rsidR="00136E48">
        <w:rPr>
          <w:rFonts w:eastAsia="Arial"/>
        </w:rPr>
        <w:t>“</w:t>
      </w:r>
      <w:r w:rsidRPr="00E62472">
        <w:rPr>
          <w:rFonts w:eastAsia="Arial"/>
          <w:i/>
        </w:rPr>
        <w:t>nosref</w:t>
      </w:r>
      <w:r w:rsidR="00136E48">
        <w:rPr>
          <w:rFonts w:eastAsia="Arial"/>
        </w:rPr>
        <w:t>”</w:t>
      </w:r>
      <w:r w:rsidRPr="00711704">
        <w:rPr>
          <w:rFonts w:eastAsia="Arial"/>
        </w:rPr>
        <w:t>, which suppre</w:t>
      </w:r>
      <w:r>
        <w:rPr>
          <w:rFonts w:eastAsia="Arial"/>
        </w:rPr>
        <w:t>sses the automatic chemical shift</w:t>
      </w:r>
      <w:r w:rsidRPr="00711704">
        <w:rPr>
          <w:rFonts w:eastAsia="Arial"/>
        </w:rPr>
        <w:t xml:space="preserve"> referencing to the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TMS peak.</w:t>
      </w:r>
      <w:r>
        <w:rPr>
          <w:rFonts w:eastAsia="Arial"/>
        </w:rPr>
        <w:t xml:space="preserve"> Th</w:t>
      </w:r>
      <w:r w:rsidRPr="00711704">
        <w:rPr>
          <w:rFonts w:eastAsia="Arial"/>
        </w:rPr>
        <w:t>is is useful if the computer used to process the spectra is not controlling the spectrometer</w:t>
      </w:r>
      <w:r w:rsidRPr="004C045C">
        <w:rPr>
          <w:rFonts w:eastAsia="Arial"/>
        </w:rPr>
        <w:t xml:space="preserve"> </w:t>
      </w:r>
      <w:r w:rsidRPr="00711704">
        <w:rPr>
          <w:rFonts w:eastAsia="Arial"/>
        </w:rPr>
        <w:t>and does therefore not have a valid lock-table available, or if the spectra were acquired without TMS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 xml:space="preserve">added. </w:t>
      </w:r>
      <w:r>
        <w:rPr>
          <w:rFonts w:eastAsia="Arial"/>
        </w:rPr>
        <w:t>Th</w:t>
      </w:r>
      <w:r w:rsidRPr="00711704">
        <w:rPr>
          <w:rFonts w:eastAsia="Arial"/>
        </w:rPr>
        <w:t xml:space="preserve">e last command-line argument is simply represented by an integer number. </w:t>
      </w:r>
      <w:r>
        <w:rPr>
          <w:rFonts w:eastAsia="Arial"/>
        </w:rPr>
        <w:t>Th</w:t>
      </w:r>
      <w:r w:rsidRPr="00711704">
        <w:rPr>
          <w:rFonts w:eastAsia="Arial"/>
        </w:rPr>
        <w:t>is number refers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 xml:space="preserve">to the processing number which is supposed to be used. </w:t>
      </w:r>
      <w:r w:rsidR="00ED6A68">
        <w:rPr>
          <w:rFonts w:eastAsia="Arial"/>
        </w:rPr>
        <w:br/>
      </w:r>
      <w:r w:rsidRPr="00711704">
        <w:rPr>
          <w:rFonts w:eastAsia="Arial"/>
        </w:rPr>
        <w:t>If none is given, 1 is the default.</w:t>
      </w:r>
      <w:r>
        <w:rPr>
          <w:rFonts w:eastAsia="Arial"/>
        </w:rPr>
        <w:t xml:space="preserve"> Th</w:t>
      </w:r>
      <w:r w:rsidRPr="00711704">
        <w:rPr>
          <w:rFonts w:eastAsia="Arial"/>
        </w:rPr>
        <w:t>e purpose of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this argument is to give the user the possibility to store the automatic processing of the AU program in a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higher processing number (PROCNO) to avoid that manually processed data is overwritten; or to manually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process data using a higher processing number so t</w:t>
      </w:r>
      <w:r>
        <w:rPr>
          <w:rFonts w:eastAsia="Arial"/>
        </w:rPr>
        <w:t>hat diff</w:t>
      </w:r>
      <w:r w:rsidRPr="00711704">
        <w:rPr>
          <w:rFonts w:eastAsia="Arial"/>
        </w:rPr>
        <w:t>erent results can be counter-checked.</w:t>
      </w:r>
    </w:p>
    <w:p w14:paraId="47194768" w14:textId="77777777" w:rsidR="00384B6E" w:rsidRPr="00B33253" w:rsidRDefault="00384B6E" w:rsidP="00384B6E">
      <w:pPr>
        <w:pStyle w:val="MDPI31text"/>
        <w:rPr>
          <w:rFonts w:eastAsia="Arial"/>
        </w:rPr>
      </w:pPr>
      <w:r>
        <w:rPr>
          <w:rFonts w:eastAsia="Arial"/>
        </w:rPr>
        <w:t>Th</w:t>
      </w:r>
      <w:r w:rsidRPr="00711704">
        <w:rPr>
          <w:rFonts w:eastAsia="Arial"/>
        </w:rPr>
        <w:t>e AU program automatically checks the user input and the data to avoid misbehavior and to inform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the user on what input is wrong and what kind of input is expected instead.</w:t>
      </w:r>
      <w:r>
        <w:rPr>
          <w:rFonts w:eastAsia="Arial"/>
        </w:rPr>
        <w:t xml:space="preserve"> Th</w:t>
      </w:r>
      <w:r w:rsidRPr="00711704">
        <w:rPr>
          <w:rFonts w:eastAsia="Arial"/>
        </w:rPr>
        <w:t>e calculated percentages</w:t>
      </w:r>
      <w:r>
        <w:rPr>
          <w:rFonts w:eastAsia="Arial"/>
        </w:rPr>
        <w:t xml:space="preserve"> </w:t>
      </w:r>
      <w:r w:rsidRPr="00711704">
        <w:rPr>
          <w:rFonts w:eastAsia="Arial"/>
        </w:rPr>
        <w:t>are normalize</w:t>
      </w:r>
      <w:r>
        <w:rPr>
          <w:rFonts w:eastAsia="Arial"/>
        </w:rPr>
        <w:t>d to sum up to 100</w:t>
      </w:r>
      <w:r w:rsidRPr="00711704">
        <w:rPr>
          <w:rFonts w:eastAsia="Arial"/>
        </w:rPr>
        <w:t>%.</w:t>
      </w:r>
    </w:p>
    <w:p w14:paraId="2FD54D6E" w14:textId="77777777" w:rsidR="00594A3B" w:rsidRPr="00BE2D02" w:rsidRDefault="00624CE6" w:rsidP="00384B6E">
      <w:pPr>
        <w:pStyle w:val="MDPI21heading1"/>
        <w:rPr>
          <w:rFonts w:eastAsia="Book Antiqua" w:cs="Book Antiqua"/>
          <w:szCs w:val="18"/>
        </w:rPr>
      </w:pPr>
      <w:r w:rsidRPr="00BE2D02">
        <w:t>References</w:t>
      </w:r>
    </w:p>
    <w:p w14:paraId="4731C945" w14:textId="502A4EE2" w:rsidR="00594A3B" w:rsidRPr="00384B6E" w:rsidRDefault="00384B6E">
      <w:pPr>
        <w:pStyle w:val="MDPI71References"/>
        <w:ind w:left="425" w:hanging="425"/>
      </w:pPr>
      <w:bookmarkStart w:id="9" w:name="_bookmark2"/>
      <w:bookmarkStart w:id="10" w:name="_bookmark3"/>
      <w:bookmarkStart w:id="11" w:name="OLE_LINK15"/>
      <w:bookmarkStart w:id="12" w:name="OLE_LINK16"/>
      <w:bookmarkStart w:id="13" w:name="OLE_LINK12"/>
      <w:bookmarkStart w:id="14" w:name="OLE_LINK13"/>
      <w:bookmarkStart w:id="15" w:name="OLE_LINK14"/>
      <w:bookmarkEnd w:id="9"/>
      <w:bookmarkEnd w:id="10"/>
      <w:r w:rsidRPr="00384B6E">
        <w:rPr>
          <w:rFonts w:eastAsia="Arial"/>
        </w:rPr>
        <w:t>Google</w:t>
      </w:r>
      <w:r>
        <w:rPr>
          <w:rFonts w:eastAsia="Arial"/>
        </w:rPr>
        <w:t xml:space="preserve"> </w:t>
      </w:r>
      <w:r w:rsidRPr="00384B6E">
        <w:rPr>
          <w:rFonts w:eastAsia="Arial"/>
        </w:rPr>
        <w:t>Drive</w:t>
      </w:r>
      <w:bookmarkEnd w:id="11"/>
      <w:bookmarkEnd w:id="12"/>
      <w:r w:rsidRPr="00384B6E">
        <w:rPr>
          <w:rFonts w:eastAsia="Arial"/>
        </w:rPr>
        <w:t xml:space="preserve">. </w:t>
      </w:r>
      <w:r>
        <w:rPr>
          <w:rFonts w:eastAsia="Arial"/>
        </w:rPr>
        <w:t xml:space="preserve">Available online: </w:t>
      </w:r>
      <w:r w:rsidR="00ED6A68" w:rsidRPr="00ED6A68">
        <w:rPr>
          <w:rFonts w:eastAsia="Arial"/>
        </w:rPr>
        <w:t>https://drive.google.com/drive/folders/0B0Zu2ZtVnB_hdFM5LUg4eGQz</w:t>
      </w:r>
      <w:r w:rsidR="00ED6A68">
        <w:rPr>
          <w:rFonts w:eastAsia="Arial"/>
        </w:rPr>
        <w:t xml:space="preserve"> </w:t>
      </w:r>
      <w:r w:rsidRPr="00384B6E">
        <w:rPr>
          <w:rFonts w:eastAsia="Arial"/>
        </w:rPr>
        <w:t>MGM</w:t>
      </w:r>
      <w:bookmarkEnd w:id="13"/>
      <w:bookmarkEnd w:id="14"/>
      <w:bookmarkEnd w:id="15"/>
      <w:r>
        <w:rPr>
          <w:rFonts w:eastAsia="Arial"/>
        </w:rPr>
        <w:t xml:space="preserve"> (accessed on 4 February 2016)</w:t>
      </w:r>
      <w:r w:rsidR="00624CE6" w:rsidRPr="00384B6E">
        <w:rPr>
          <w:rFonts w:eastAsia="Book Antiqua" w:cs="Book Antiqua"/>
        </w:rPr>
        <w:t>.</w:t>
      </w:r>
    </w:p>
    <w:sectPr w:rsidR="00594A3B" w:rsidRPr="00384B6E" w:rsidSect="00384B6E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 w:code="9"/>
      <w:pgMar w:top="1417" w:right="1531" w:bottom="1077" w:left="1531" w:header="1020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566FF" w14:textId="77777777" w:rsidR="00694381" w:rsidRDefault="00694381">
      <w:r>
        <w:separator/>
      </w:r>
    </w:p>
  </w:endnote>
  <w:endnote w:type="continuationSeparator" w:id="0">
    <w:p w14:paraId="4DAC2E8D" w14:textId="77777777" w:rsidR="00694381" w:rsidRDefault="00694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2C5FAA" w14:textId="77777777" w:rsidR="00A23C79" w:rsidRPr="00A23C79" w:rsidRDefault="00A23C79" w:rsidP="00A23C79">
    <w:pPr>
      <w:pStyle w:val="Footer"/>
      <w:adjustRightInd w:val="0"/>
      <w:spacing w:line="260" w:lineRule="atLeast"/>
      <w:jc w:val="center"/>
      <w:rPr>
        <w:rFonts w:ascii="Palatino Linotype" w:hAnsi="Palatino Linotype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16F83E" w14:textId="77777777" w:rsidR="00A9011A" w:rsidRPr="00A9011A" w:rsidRDefault="00A9011A" w:rsidP="00A9011A">
    <w:pPr>
      <w:pStyle w:val="Footer"/>
      <w:adjustRightInd w:val="0"/>
      <w:spacing w:before="120" w:line="160" w:lineRule="exact"/>
      <w:jc w:val="left"/>
      <w:rPr>
        <w:rFonts w:ascii="Palatino Linotype" w:hAnsi="Palatino Linotype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EC80FC" w14:textId="77777777" w:rsidR="00A9011A" w:rsidRPr="00A9011A" w:rsidRDefault="00A9011A" w:rsidP="00A9011A">
    <w:pPr>
      <w:pStyle w:val="Footer"/>
      <w:adjustRightInd w:val="0"/>
      <w:spacing w:before="240" w:line="160" w:lineRule="exact"/>
      <w:jc w:val="left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C1104B" w14:textId="77777777" w:rsidR="00694381" w:rsidRDefault="00694381">
      <w:r>
        <w:separator/>
      </w:r>
    </w:p>
  </w:footnote>
  <w:footnote w:type="continuationSeparator" w:id="0">
    <w:p w14:paraId="1EB964F9" w14:textId="77777777" w:rsidR="00694381" w:rsidRDefault="006943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8678636"/>
      <w:docPartObj>
        <w:docPartGallery w:val="Page Numbers (Top of Page)"/>
        <w:docPartUnique/>
      </w:docPartObj>
    </w:sdtPr>
    <w:sdtEndPr>
      <w:rPr>
        <w:rFonts w:ascii="Palatino Linotype" w:hAnsi="Palatino Linotype"/>
        <w:noProof/>
        <w:sz w:val="16"/>
        <w:szCs w:val="16"/>
      </w:rPr>
    </w:sdtEndPr>
    <w:sdtContent>
      <w:sdt>
        <w:sdtPr>
          <w:id w:val="1402566293"/>
          <w:docPartObj>
            <w:docPartGallery w:val="Page Numbers (Top of Page)"/>
            <w:docPartUnique/>
          </w:docPartObj>
        </w:sdtPr>
        <w:sdtEndPr>
          <w:rPr>
            <w:rFonts w:ascii="Palatino Linotype" w:hAnsi="Palatino Linotype"/>
            <w:noProof/>
            <w:sz w:val="16"/>
            <w:szCs w:val="16"/>
          </w:rPr>
        </w:sdtEndPr>
        <w:sdtContent>
          <w:p w14:paraId="42A008EE" w14:textId="798DE062" w:rsidR="0050322F" w:rsidRPr="00132115" w:rsidRDefault="00ED6A68" w:rsidP="00A9011A">
            <w:pPr>
              <w:pStyle w:val="Footer"/>
              <w:adjustRightInd w:val="0"/>
              <w:spacing w:after="240" w:line="240" w:lineRule="auto"/>
              <w:rPr>
                <w:rFonts w:ascii="Palatino Linotype" w:hAnsi="Palatino Linotype"/>
                <w:sz w:val="16"/>
                <w:szCs w:val="16"/>
              </w:rPr>
            </w:pPr>
            <w:r>
              <w:rPr>
                <w:rFonts w:ascii="Palatino Linotype" w:hAnsi="Palatino Linotype"/>
                <w:i/>
                <w:sz w:val="16"/>
              </w:rPr>
              <w:t xml:space="preserve">Nutrients </w:t>
            </w:r>
            <w:r>
              <w:rPr>
                <w:rFonts w:ascii="Palatino Linotype" w:hAnsi="Palatino Linotype"/>
                <w:b/>
                <w:sz w:val="16"/>
              </w:rPr>
              <w:t>2016</w:t>
            </w:r>
            <w:r>
              <w:rPr>
                <w:rFonts w:ascii="Palatino Linotype" w:hAnsi="Palatino Linotype"/>
                <w:sz w:val="16"/>
              </w:rPr>
              <w:t xml:space="preserve">, </w:t>
            </w:r>
            <w:r>
              <w:rPr>
                <w:rFonts w:ascii="Palatino Linotype" w:hAnsi="Palatino Linotype"/>
                <w:i/>
                <w:sz w:val="16"/>
              </w:rPr>
              <w:t>8</w:t>
            </w:r>
            <w:r w:rsidRPr="00372438">
              <w:rPr>
                <w:rFonts w:ascii="Palatino Linotype" w:eastAsia="宋体" w:hAnsi="Palatino Linotype"/>
                <w:sz w:val="16"/>
                <w:szCs w:val="16"/>
                <w:lang w:val="fr-CH" w:eastAsia="zh-CN"/>
              </w:rPr>
              <w:t>,</w:t>
            </w:r>
            <w:r w:rsidR="00C810F1">
              <w:rPr>
                <w:rFonts w:ascii="Palatino Linotype" w:eastAsia="宋体" w:hAnsi="Palatino Linotype"/>
                <w:sz w:val="16"/>
                <w:szCs w:val="16"/>
                <w:lang w:val="fr-CH" w:eastAsia="zh-CN"/>
              </w:rPr>
              <w:t xml:space="preserve"> </w:t>
            </w:r>
            <w:r w:rsidR="00C810F1">
              <w:rPr>
                <w:rFonts w:ascii="Palatino Linotype" w:hAnsi="Palatino Linotype"/>
                <w:sz w:val="16"/>
                <w:szCs w:val="16"/>
              </w:rPr>
              <w:t>93</w:t>
            </w:r>
            <w:r w:rsidRPr="00372438">
              <w:rPr>
                <w:rFonts w:ascii="Palatino Linotype" w:hAnsi="Palatino Linotype"/>
                <w:sz w:val="16"/>
                <w:szCs w:val="16"/>
                <w:lang w:val="fr-CH"/>
              </w:rPr>
              <w:ptab w:relativeTo="margin" w:alignment="right" w:leader="none"/>
            </w:r>
            <w:sdt>
              <w:sdtPr>
                <w:rPr>
                  <w:rFonts w:ascii="Palatino Linotype" w:hAnsi="Palatino Linotype"/>
                  <w:sz w:val="16"/>
                  <w:szCs w:val="16"/>
                </w:rPr>
                <w:id w:val="1889990341"/>
                <w:docPartObj>
                  <w:docPartGallery w:val="Page Numbers (Bottom of Page)"/>
                  <w:docPartUnique/>
                </w:docPartObj>
              </w:sdtPr>
              <w:sdtEndPr>
                <w:rPr>
                  <w:spacing w:val="60"/>
                </w:rPr>
              </w:sdtEndPr>
              <w:sdtContent>
                <w:r w:rsidRPr="00372438">
                  <w:rPr>
                    <w:rFonts w:ascii="Palatino Linotype" w:hAnsi="Palatino Linotype"/>
                    <w:sz w:val="16"/>
                    <w:szCs w:val="16"/>
                  </w:rPr>
                  <w:t>S</w:t>
                </w:r>
                <w:r w:rsidRPr="00372438">
                  <w:rPr>
                    <w:rFonts w:ascii="Palatino Linotype" w:hAnsi="Palatino Linotype"/>
                    <w:sz w:val="16"/>
                    <w:szCs w:val="16"/>
                  </w:rPr>
                  <w:fldChar w:fldCharType="begin"/>
                </w:r>
                <w:r w:rsidRPr="00372438">
                  <w:rPr>
                    <w:rFonts w:ascii="Palatino Linotype" w:hAnsi="Palatino Linotype"/>
                    <w:sz w:val="16"/>
                    <w:szCs w:val="16"/>
                  </w:rPr>
                  <w:instrText xml:space="preserve"> PAGE   \* MERGEFORMAT </w:instrText>
                </w:r>
                <w:r w:rsidRPr="00372438">
                  <w:rPr>
                    <w:rFonts w:ascii="Palatino Linotype" w:hAnsi="Palatino Linotype"/>
                    <w:sz w:val="16"/>
                    <w:szCs w:val="16"/>
                  </w:rPr>
                  <w:fldChar w:fldCharType="separate"/>
                </w:r>
                <w:r w:rsidR="00C810F1">
                  <w:rPr>
                    <w:rFonts w:ascii="Palatino Linotype" w:hAnsi="Palatino Linotype"/>
                    <w:noProof/>
                    <w:sz w:val="16"/>
                    <w:szCs w:val="16"/>
                  </w:rPr>
                  <w:t>2</w:t>
                </w:r>
                <w:r w:rsidRPr="00372438">
                  <w:rPr>
                    <w:rFonts w:ascii="Palatino Linotype" w:hAnsi="Palatino Linotype"/>
                    <w:noProof/>
                    <w:sz w:val="16"/>
                    <w:szCs w:val="16"/>
                  </w:rPr>
                  <w:fldChar w:fldCharType="end"/>
                </w:r>
                <w:r>
                  <w:rPr>
                    <w:rFonts w:ascii="Palatino Linotype" w:hAnsi="Palatino Linotype"/>
                    <w:sz w:val="16"/>
                    <w:szCs w:val="16"/>
                  </w:rPr>
                  <w:t xml:space="preserve"> of </w:t>
                </w:r>
                <w:r w:rsidRPr="00372438">
                  <w:rPr>
                    <w:rFonts w:ascii="Palatino Linotype" w:hAnsi="Palatino Linotype"/>
                    <w:sz w:val="16"/>
                    <w:szCs w:val="16"/>
                  </w:rPr>
                  <w:t>S</w:t>
                </w:r>
                <w:r w:rsidR="00A9011A">
                  <w:rPr>
                    <w:rFonts w:ascii="Palatino Linotype" w:hAnsi="Palatino Linotype"/>
                    <w:spacing w:val="60"/>
                    <w:sz w:val="16"/>
                    <w:szCs w:val="16"/>
                  </w:rPr>
                  <w:t>2</w:t>
                </w:r>
              </w:sdtContent>
            </w:sdt>
          </w:p>
        </w:sdtContent>
      </w:sdt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7856228"/>
      <w:docPartObj>
        <w:docPartGallery w:val="Page Numbers (Top of Page)"/>
        <w:docPartUnique/>
      </w:docPartObj>
    </w:sdtPr>
    <w:sdtEndPr>
      <w:rPr>
        <w:rFonts w:ascii="Palatino Linotype" w:hAnsi="Palatino Linotype"/>
        <w:noProof/>
        <w:sz w:val="16"/>
        <w:szCs w:val="16"/>
      </w:rPr>
    </w:sdtEndPr>
    <w:sdtContent>
      <w:p w14:paraId="68561488" w14:textId="4C5F98F8" w:rsidR="00ED6A68" w:rsidRPr="00372438" w:rsidRDefault="00ED6A68" w:rsidP="00ED6A68">
        <w:pPr>
          <w:pStyle w:val="Footer"/>
          <w:adjustRightInd w:val="0"/>
          <w:spacing w:after="240"/>
          <w:rPr>
            <w:rFonts w:ascii="Palatino Linotype" w:hAnsi="Palatino Linotype"/>
            <w:sz w:val="16"/>
            <w:szCs w:val="16"/>
          </w:rPr>
        </w:pPr>
        <w:r>
          <w:rPr>
            <w:rFonts w:ascii="Palatino Linotype" w:hAnsi="Palatino Linotype"/>
            <w:i/>
            <w:sz w:val="16"/>
          </w:rPr>
          <w:t xml:space="preserve">Nutrients </w:t>
        </w:r>
        <w:r>
          <w:rPr>
            <w:rFonts w:ascii="Palatino Linotype" w:hAnsi="Palatino Linotype"/>
            <w:b/>
            <w:sz w:val="16"/>
          </w:rPr>
          <w:t>2016</w:t>
        </w:r>
        <w:r>
          <w:rPr>
            <w:rFonts w:ascii="Palatino Linotype" w:hAnsi="Palatino Linotype"/>
            <w:sz w:val="16"/>
          </w:rPr>
          <w:t xml:space="preserve">, </w:t>
        </w:r>
        <w:r>
          <w:rPr>
            <w:rFonts w:ascii="Palatino Linotype" w:hAnsi="Palatino Linotype"/>
            <w:i/>
            <w:sz w:val="16"/>
          </w:rPr>
          <w:t>8</w:t>
        </w:r>
        <w:r w:rsidRPr="00372438">
          <w:rPr>
            <w:rFonts w:ascii="Palatino Linotype" w:eastAsia="宋体" w:hAnsi="Palatino Linotype"/>
            <w:sz w:val="16"/>
            <w:szCs w:val="16"/>
            <w:lang w:val="fr-CH" w:eastAsia="zh-CN"/>
          </w:rPr>
          <w:t>,</w:t>
        </w:r>
        <w:r w:rsidRPr="00372438">
          <w:rPr>
            <w:rFonts w:ascii="Palatino Linotype" w:hAnsi="Palatino Linotype"/>
            <w:sz w:val="16"/>
            <w:szCs w:val="16"/>
            <w:lang w:val="fr-CH"/>
          </w:rPr>
          <w:t xml:space="preserve"> </w:t>
        </w:r>
        <w:r w:rsidR="00C810F1">
          <w:rPr>
            <w:rFonts w:ascii="Palatino Linotype" w:hAnsi="Palatino Linotype"/>
            <w:sz w:val="16"/>
            <w:szCs w:val="16"/>
          </w:rPr>
          <w:t>93</w:t>
        </w:r>
        <w:r w:rsidRPr="00372438">
          <w:rPr>
            <w:rFonts w:ascii="Palatino Linotype" w:hAnsi="Palatino Linotype"/>
            <w:sz w:val="16"/>
            <w:szCs w:val="16"/>
            <w:lang w:val="fr-CH"/>
          </w:rPr>
          <w:ptab w:relativeTo="margin" w:alignment="right" w:leader="none"/>
        </w:r>
        <w:sdt>
          <w:sdtPr>
            <w:rPr>
              <w:rFonts w:ascii="Palatino Linotype" w:hAnsi="Palatino Linotype"/>
              <w:sz w:val="16"/>
              <w:szCs w:val="16"/>
            </w:rPr>
            <w:id w:val="-96104477"/>
            <w:docPartObj>
              <w:docPartGallery w:val="Page Numbers (Bottom of Page)"/>
              <w:docPartUnique/>
            </w:docPartObj>
          </w:sdtPr>
          <w:sdtEndPr>
            <w:rPr>
              <w:spacing w:val="60"/>
            </w:rPr>
          </w:sdtEndPr>
          <w:sdtContent>
            <w:r w:rsidRPr="00372438">
              <w:rPr>
                <w:rFonts w:ascii="Palatino Linotype" w:hAnsi="Palatino Linotype"/>
                <w:sz w:val="16"/>
                <w:szCs w:val="16"/>
              </w:rPr>
              <w:t>S</w:t>
            </w:r>
            <w:r w:rsidRPr="00372438">
              <w:rPr>
                <w:rFonts w:ascii="Palatino Linotype" w:hAnsi="Palatino Linotype"/>
                <w:sz w:val="16"/>
                <w:szCs w:val="16"/>
              </w:rPr>
              <w:fldChar w:fldCharType="begin"/>
            </w:r>
            <w:r w:rsidRPr="00372438">
              <w:rPr>
                <w:rFonts w:ascii="Palatino Linotype" w:hAnsi="Palatino Linotype"/>
                <w:sz w:val="16"/>
                <w:szCs w:val="16"/>
              </w:rPr>
              <w:instrText xml:space="preserve"> PAGE   \* MERGEFORMAT </w:instrText>
            </w:r>
            <w:r w:rsidRPr="00372438">
              <w:rPr>
                <w:rFonts w:ascii="Palatino Linotype" w:hAnsi="Palatino Linotype"/>
                <w:sz w:val="16"/>
                <w:szCs w:val="16"/>
              </w:rPr>
              <w:fldChar w:fldCharType="separate"/>
            </w:r>
            <w:r w:rsidR="00C810F1">
              <w:rPr>
                <w:rFonts w:ascii="Palatino Linotype" w:hAnsi="Palatino Linotype"/>
                <w:noProof/>
                <w:sz w:val="16"/>
                <w:szCs w:val="16"/>
              </w:rPr>
              <w:t>1</w:t>
            </w:r>
            <w:r w:rsidRPr="00372438">
              <w:rPr>
                <w:rFonts w:ascii="Palatino Linotype" w:hAnsi="Palatino Linotype"/>
                <w:noProof/>
                <w:sz w:val="16"/>
                <w:szCs w:val="16"/>
              </w:rPr>
              <w:fldChar w:fldCharType="end"/>
            </w:r>
            <w:r>
              <w:rPr>
                <w:rFonts w:ascii="Palatino Linotype" w:hAnsi="Palatino Linotype"/>
                <w:sz w:val="16"/>
                <w:szCs w:val="16"/>
              </w:rPr>
              <w:t xml:space="preserve"> of </w:t>
            </w:r>
            <w:r w:rsidRPr="00372438">
              <w:rPr>
                <w:rFonts w:ascii="Palatino Linotype" w:hAnsi="Palatino Linotype"/>
                <w:sz w:val="16"/>
                <w:szCs w:val="16"/>
              </w:rPr>
              <w:t>S</w:t>
            </w:r>
            <w:r w:rsidR="00C810F1">
              <w:rPr>
                <w:rFonts w:ascii="Palatino Linotype" w:hAnsi="Palatino Linotype"/>
                <w:spacing w:val="60"/>
                <w:sz w:val="16"/>
                <w:szCs w:val="16"/>
              </w:rPr>
              <w:t>2</w:t>
            </w:r>
          </w:sdtContent>
        </w:sdt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C70DD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BF3273"/>
    <w:multiLevelType w:val="hybridMultilevel"/>
    <w:tmpl w:val="6AD26336"/>
    <w:lvl w:ilvl="0" w:tplc="98D818F8">
      <w:start w:val="1"/>
      <w:numFmt w:val="decimal"/>
      <w:lvlText w:val="%1."/>
      <w:lvlJc w:val="left"/>
      <w:pPr>
        <w:ind w:left="541" w:hanging="431"/>
      </w:pPr>
      <w:rPr>
        <w:rFonts w:ascii="Book Antiqua" w:eastAsia="Book Antiqua" w:hAnsi="Book Antiqua" w:hint="default"/>
        <w:w w:val="99"/>
        <w:sz w:val="18"/>
        <w:szCs w:val="18"/>
      </w:rPr>
    </w:lvl>
    <w:lvl w:ilvl="1" w:tplc="351615EC">
      <w:start w:val="1"/>
      <w:numFmt w:val="bullet"/>
      <w:lvlText w:val="•"/>
      <w:lvlJc w:val="left"/>
      <w:pPr>
        <w:ind w:left="1393" w:hanging="431"/>
      </w:pPr>
      <w:rPr>
        <w:rFonts w:hint="default"/>
      </w:rPr>
    </w:lvl>
    <w:lvl w:ilvl="2" w:tplc="6FD233EA">
      <w:start w:val="1"/>
      <w:numFmt w:val="bullet"/>
      <w:lvlText w:val="•"/>
      <w:lvlJc w:val="left"/>
      <w:pPr>
        <w:ind w:left="2245" w:hanging="431"/>
      </w:pPr>
      <w:rPr>
        <w:rFonts w:hint="default"/>
      </w:rPr>
    </w:lvl>
    <w:lvl w:ilvl="3" w:tplc="04B4C9B0">
      <w:start w:val="1"/>
      <w:numFmt w:val="bullet"/>
      <w:lvlText w:val="•"/>
      <w:lvlJc w:val="left"/>
      <w:pPr>
        <w:ind w:left="3098" w:hanging="431"/>
      </w:pPr>
      <w:rPr>
        <w:rFonts w:hint="default"/>
      </w:rPr>
    </w:lvl>
    <w:lvl w:ilvl="4" w:tplc="21288476">
      <w:start w:val="1"/>
      <w:numFmt w:val="bullet"/>
      <w:lvlText w:val="•"/>
      <w:lvlJc w:val="left"/>
      <w:pPr>
        <w:ind w:left="3950" w:hanging="431"/>
      </w:pPr>
      <w:rPr>
        <w:rFonts w:hint="default"/>
      </w:rPr>
    </w:lvl>
    <w:lvl w:ilvl="5" w:tplc="0CF8F12E">
      <w:start w:val="1"/>
      <w:numFmt w:val="bullet"/>
      <w:lvlText w:val="•"/>
      <w:lvlJc w:val="left"/>
      <w:pPr>
        <w:ind w:left="4803" w:hanging="431"/>
      </w:pPr>
      <w:rPr>
        <w:rFonts w:hint="default"/>
      </w:rPr>
    </w:lvl>
    <w:lvl w:ilvl="6" w:tplc="F9FA7390">
      <w:start w:val="1"/>
      <w:numFmt w:val="bullet"/>
      <w:lvlText w:val="•"/>
      <w:lvlJc w:val="left"/>
      <w:pPr>
        <w:ind w:left="5655" w:hanging="431"/>
      </w:pPr>
      <w:rPr>
        <w:rFonts w:hint="default"/>
      </w:rPr>
    </w:lvl>
    <w:lvl w:ilvl="7" w:tplc="E67E1CA4">
      <w:start w:val="1"/>
      <w:numFmt w:val="bullet"/>
      <w:lvlText w:val="•"/>
      <w:lvlJc w:val="left"/>
      <w:pPr>
        <w:ind w:left="6508" w:hanging="431"/>
      </w:pPr>
      <w:rPr>
        <w:rFonts w:hint="default"/>
      </w:rPr>
    </w:lvl>
    <w:lvl w:ilvl="8" w:tplc="370C5888">
      <w:start w:val="1"/>
      <w:numFmt w:val="bullet"/>
      <w:lvlText w:val="•"/>
      <w:lvlJc w:val="left"/>
      <w:pPr>
        <w:ind w:left="7360" w:hanging="431"/>
      </w:pPr>
      <w:rPr>
        <w:rFonts w:hint="default"/>
      </w:r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30B505B"/>
    <w:multiLevelType w:val="hybridMultilevel"/>
    <w:tmpl w:val="F140ED14"/>
    <w:lvl w:ilvl="0" w:tplc="3BA0C004">
      <w:start w:val="1"/>
      <w:numFmt w:val="decimal"/>
      <w:pStyle w:val="Mdeck8references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0F76B7D"/>
    <w:multiLevelType w:val="multilevel"/>
    <w:tmpl w:val="F4A862E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AnsiTheme="minorHAnsi" w:cstheme="minorBidi"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AnsiTheme="minorHAnsi" w:cstheme="minorBidi"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AnsiTheme="minorHAnsi" w:cstheme="minorBidi"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AnsiTheme="minorHAnsi" w:cstheme="minorBidi"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AnsiTheme="minorHAnsi" w:cstheme="minorBidi"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AnsiTheme="minorHAnsi" w:cstheme="minorBidi"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AnsiTheme="minorHAnsi" w:cstheme="minorBidi"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AnsiTheme="minorHAnsi" w:cstheme="minorBidi"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AnsiTheme="minorHAnsi" w:cstheme="minorBidi" w:hint="default"/>
        <w:i/>
      </w:rPr>
    </w:lvl>
  </w:abstractNum>
  <w:abstractNum w:abstractNumId="7" w15:restartNumberingAfterBreak="0">
    <w:nsid w:val="611E16FA"/>
    <w:multiLevelType w:val="multilevel"/>
    <w:tmpl w:val="D0FAA8CC"/>
    <w:lvl w:ilvl="0">
      <w:start w:val="1"/>
      <w:numFmt w:val="decimal"/>
      <w:lvlText w:val="%1."/>
      <w:lvlJc w:val="left"/>
      <w:pPr>
        <w:ind w:left="383" w:hanging="273"/>
      </w:pPr>
      <w:rPr>
        <w:rFonts w:ascii="Book Antiqua" w:eastAsia="Book Antiqua" w:hAnsi="Book Antiqua" w:hint="default"/>
        <w:b/>
        <w:bCs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471" w:hanging="361"/>
      </w:pPr>
      <w:rPr>
        <w:rFonts w:ascii="Book Antiqua" w:eastAsia="Book Antiqua" w:hAnsi="Book Antiqua" w:hint="default"/>
        <w:i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142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81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36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9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45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0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5" w:hanging="361"/>
      </w:pPr>
      <w:rPr>
        <w:rFonts w:hint="default"/>
      </w:rPr>
    </w:lvl>
  </w:abstractNum>
  <w:abstractNum w:abstractNumId="8" w15:restartNumberingAfterBreak="0">
    <w:nsid w:val="673C370A"/>
    <w:multiLevelType w:val="hybridMultilevel"/>
    <w:tmpl w:val="EC3AEE96"/>
    <w:lvl w:ilvl="0" w:tplc="9668B0B2">
      <w:start w:val="1"/>
      <w:numFmt w:val="bullet"/>
      <w:pStyle w:val="Mdeck4textbulletlis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9" w15:restartNumberingAfterBreak="0">
    <w:nsid w:val="6DB20A64"/>
    <w:multiLevelType w:val="hybridMultilevel"/>
    <w:tmpl w:val="B43CDC7A"/>
    <w:lvl w:ilvl="0" w:tplc="10ACE5BA">
      <w:start w:val="1"/>
      <w:numFmt w:val="decimal"/>
      <w:pStyle w:val="Mdeck4textnumberedlist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5"/>
  </w:num>
  <w:num w:numId="7">
    <w:abstractNumId w:val="8"/>
  </w:num>
  <w:num w:numId="8">
    <w:abstractNumId w:val="9"/>
  </w:num>
  <w:num w:numId="9">
    <w:abstractNumId w:val="3"/>
  </w:num>
  <w:num w:numId="10">
    <w:abstractNumId w:val="4"/>
  </w:num>
  <w:num w:numId="11">
    <w:abstractNumId w:val="2"/>
  </w:num>
  <w:num w:numId="12">
    <w:abstractNumId w:val="8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3B"/>
    <w:rsid w:val="000223B1"/>
    <w:rsid w:val="00031C5A"/>
    <w:rsid w:val="00132115"/>
    <w:rsid w:val="00136E48"/>
    <w:rsid w:val="001A24CA"/>
    <w:rsid w:val="001A3C91"/>
    <w:rsid w:val="00205D55"/>
    <w:rsid w:val="002A759D"/>
    <w:rsid w:val="00384B6E"/>
    <w:rsid w:val="00430778"/>
    <w:rsid w:val="0050322F"/>
    <w:rsid w:val="00575545"/>
    <w:rsid w:val="00594A3B"/>
    <w:rsid w:val="005A6C00"/>
    <w:rsid w:val="005F43E1"/>
    <w:rsid w:val="00624CE6"/>
    <w:rsid w:val="00640A49"/>
    <w:rsid w:val="00694381"/>
    <w:rsid w:val="006A081E"/>
    <w:rsid w:val="006C0330"/>
    <w:rsid w:val="00723207"/>
    <w:rsid w:val="00741414"/>
    <w:rsid w:val="00766CE4"/>
    <w:rsid w:val="007E5F44"/>
    <w:rsid w:val="0088777F"/>
    <w:rsid w:val="008F30EE"/>
    <w:rsid w:val="00A23C79"/>
    <w:rsid w:val="00A9011A"/>
    <w:rsid w:val="00AD78FA"/>
    <w:rsid w:val="00BB303F"/>
    <w:rsid w:val="00BE2D02"/>
    <w:rsid w:val="00BE36C7"/>
    <w:rsid w:val="00C810F1"/>
    <w:rsid w:val="00CB62B1"/>
    <w:rsid w:val="00CC485D"/>
    <w:rsid w:val="00CD1419"/>
    <w:rsid w:val="00EC7E10"/>
    <w:rsid w:val="00ED6A68"/>
    <w:rsid w:val="00F57095"/>
    <w:rsid w:val="00F60972"/>
    <w:rsid w:val="00F771D3"/>
    <w:rsid w:val="00F979C8"/>
    <w:rsid w:val="00FC78C8"/>
    <w:rsid w:val="00FD3890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091E6"/>
  <w15:docId w15:val="{EB20814C-F7E7-45EB-BB84-519F94FC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B6E"/>
    <w:pPr>
      <w:widowControl/>
      <w:spacing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paragraph" w:styleId="Heading1">
    <w:name w:val="heading 1"/>
    <w:aliases w:val="x"/>
    <w:basedOn w:val="Normal"/>
    <w:next w:val="Normal"/>
    <w:link w:val="Heading1Char"/>
    <w:qFormat/>
    <w:rsid w:val="00384B6E"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qFormat/>
    <w:rsid w:val="00384B6E"/>
    <w:pPr>
      <w:spacing w:before="120"/>
      <w:outlineLvl w:val="1"/>
    </w:pPr>
    <w:rPr>
      <w:rFonts w:ascii="Arial" w:hAnsi="Arial" w:cstheme="majorBidi"/>
      <w:b/>
    </w:rPr>
  </w:style>
  <w:style w:type="paragraph" w:styleId="Heading3">
    <w:name w:val="heading 3"/>
    <w:basedOn w:val="Normal"/>
    <w:next w:val="Normal"/>
    <w:link w:val="Heading3Char"/>
    <w:qFormat/>
    <w:rsid w:val="00384B6E"/>
    <w:pPr>
      <w:ind w:left="36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384B6E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Heading5">
    <w:name w:val="heading 5"/>
    <w:basedOn w:val="Normal"/>
    <w:next w:val="Normal"/>
    <w:link w:val="Heading5Char"/>
    <w:qFormat/>
    <w:rsid w:val="00384B6E"/>
    <w:pPr>
      <w:ind w:left="706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384B6E"/>
    <w:pPr>
      <w:ind w:left="706"/>
      <w:outlineLvl w:val="5"/>
    </w:pPr>
    <w:rPr>
      <w:rFonts w:cstheme="majorBidi"/>
      <w:u w:val="single"/>
    </w:rPr>
  </w:style>
  <w:style w:type="paragraph" w:styleId="Heading7">
    <w:name w:val="heading 7"/>
    <w:basedOn w:val="Normal"/>
    <w:next w:val="Normal"/>
    <w:link w:val="Heading7Char"/>
    <w:qFormat/>
    <w:rsid w:val="00384B6E"/>
    <w:pPr>
      <w:ind w:left="706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B6E"/>
    <w:pPr>
      <w:ind w:left="706"/>
      <w:outlineLvl w:val="7"/>
    </w:pPr>
    <w:rPr>
      <w:rFonts w:cstheme="majorBidi"/>
      <w:i/>
    </w:rPr>
  </w:style>
  <w:style w:type="paragraph" w:styleId="Heading9">
    <w:name w:val="heading 9"/>
    <w:basedOn w:val="Normal"/>
    <w:next w:val="Normal"/>
    <w:link w:val="Heading9Char"/>
    <w:qFormat/>
    <w:rsid w:val="00384B6E"/>
    <w:pPr>
      <w:ind w:left="706"/>
      <w:outlineLvl w:val="8"/>
    </w:pPr>
    <w:rPr>
      <w:rFonts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384B6E"/>
    <w:pPr>
      <w:widowControl/>
      <w:spacing w:after="120" w:line="340" w:lineRule="atLeast"/>
      <w:jc w:val="both"/>
    </w:pPr>
    <w:rPr>
      <w:rFonts w:ascii="Times New Roman" w:hAnsi="Times New Roman" w:cs="Times New Roman"/>
      <w:color w:val="000000"/>
      <w:sz w:val="24"/>
      <w:szCs w:val="20"/>
      <w:lang w:eastAsia="de-DE"/>
    </w:rPr>
  </w:style>
  <w:style w:type="paragraph" w:styleId="ListParagraph">
    <w:name w:val="List Paragraph"/>
    <w:basedOn w:val="Normal"/>
    <w:uiPriority w:val="34"/>
    <w:qFormat/>
    <w:rsid w:val="00384B6E"/>
    <w:pPr>
      <w:ind w:firstLineChars="200" w:firstLine="420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Mdeck5tablebodythreelines">
    <w:name w:val="M_deck_5_table_body_three_lines"/>
    <w:basedOn w:val="TableNormal"/>
    <w:uiPriority w:val="99"/>
    <w:rsid w:val="00384B6E"/>
    <w:pPr>
      <w:widowControl/>
      <w:adjustRightInd w:val="0"/>
      <w:snapToGrid w:val="0"/>
      <w:spacing w:line="300" w:lineRule="exact"/>
      <w:jc w:val="center"/>
    </w:pPr>
    <w:rPr>
      <w:rFonts w:ascii="Times New Roma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42tablebody">
    <w:name w:val="MDPI_4.2_table_body"/>
    <w:qFormat/>
    <w:rsid w:val="00384B6E"/>
    <w:pPr>
      <w:widowControl/>
      <w:adjustRightInd w:val="0"/>
      <w:snapToGrid w:val="0"/>
    </w:pPr>
    <w:rPr>
      <w:rFonts w:ascii="Palatino Linotype" w:eastAsia="Times New Roman" w:hAnsi="Palatino Linotype"/>
      <w:snapToGrid w:val="0"/>
      <w:color w:val="000000"/>
      <w:sz w:val="20"/>
      <w:szCs w:val="20"/>
      <w:lang w:eastAsia="de-DE" w:bidi="en-US"/>
    </w:rPr>
  </w:style>
  <w:style w:type="table" w:styleId="TableGrid">
    <w:name w:val="Table Grid"/>
    <w:basedOn w:val="TableNormal"/>
    <w:uiPriority w:val="59"/>
    <w:rsid w:val="00384B6E"/>
    <w:pPr>
      <w:widowControl/>
    </w:pPr>
    <w:rPr>
      <w:rFonts w:ascii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52figure">
    <w:name w:val="MDPI_5.2_figure"/>
    <w:qFormat/>
    <w:rsid w:val="00384B6E"/>
    <w:pPr>
      <w:widowControl/>
      <w:jc w:val="center"/>
    </w:pPr>
    <w:rPr>
      <w:rFonts w:ascii="Palatino Linotype" w:eastAsia="Times New Roman" w:hAnsi="Palatino Linotype"/>
      <w:snapToGrid w:val="0"/>
      <w:color w:val="000000"/>
      <w:sz w:val="24"/>
      <w:szCs w:val="20"/>
      <w:lang w:eastAsia="de-DE" w:bidi="en-US"/>
    </w:rPr>
  </w:style>
  <w:style w:type="paragraph" w:styleId="Header">
    <w:name w:val="header"/>
    <w:basedOn w:val="Normal"/>
    <w:link w:val="HeaderChar"/>
    <w:uiPriority w:val="99"/>
    <w:rsid w:val="00384B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84B6E"/>
    <w:rPr>
      <w:rFonts w:ascii="Times New Roman" w:eastAsia="Times New Roman" w:hAnsi="Times New Roman" w:cs="Times New Roman"/>
      <w:color w:val="000000"/>
      <w:sz w:val="18"/>
      <w:szCs w:val="18"/>
      <w:lang w:eastAsia="de-DE"/>
    </w:rPr>
  </w:style>
  <w:style w:type="paragraph" w:styleId="Footer">
    <w:name w:val="footer"/>
    <w:basedOn w:val="Normal"/>
    <w:link w:val="FooterChar"/>
    <w:uiPriority w:val="99"/>
    <w:rsid w:val="00384B6E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84B6E"/>
    <w:rPr>
      <w:rFonts w:ascii="Times New Roman" w:eastAsia="Times New Roman" w:hAnsi="Times New Roman" w:cs="Times New Roman"/>
      <w:color w:val="000000"/>
      <w:sz w:val="18"/>
      <w:szCs w:val="18"/>
      <w:lang w:eastAsia="de-DE"/>
    </w:rPr>
  </w:style>
  <w:style w:type="paragraph" w:customStyle="1" w:styleId="MDPI13authornames">
    <w:name w:val="MDPI_1.3_authornames"/>
    <w:basedOn w:val="MDPI31text"/>
    <w:next w:val="Normal"/>
    <w:qFormat/>
    <w:rsid w:val="00384B6E"/>
    <w:pPr>
      <w:spacing w:after="120"/>
      <w:ind w:firstLine="0"/>
      <w:jc w:val="left"/>
    </w:pPr>
    <w:rPr>
      <w:b/>
      <w:snapToGrid/>
    </w:rPr>
  </w:style>
  <w:style w:type="character" w:customStyle="1" w:styleId="apple-converted-space">
    <w:name w:val="apple-converted-space"/>
    <w:basedOn w:val="DefaultParagraphFont"/>
    <w:rsid w:val="00384B6E"/>
  </w:style>
  <w:style w:type="paragraph" w:styleId="BalloonText">
    <w:name w:val="Balloon Text"/>
    <w:basedOn w:val="Normal"/>
    <w:link w:val="BalloonTextChar"/>
    <w:uiPriority w:val="99"/>
    <w:rsid w:val="00384B6E"/>
    <w:rPr>
      <w:rFonts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84B6E"/>
    <w:rPr>
      <w:rFonts w:ascii="Times New Roman" w:eastAsia="Times New Roman" w:hAnsi="Times New Roman" w:cs="Tahoma"/>
      <w:color w:val="000000"/>
      <w:sz w:val="18"/>
      <w:szCs w:val="18"/>
      <w:lang w:eastAsia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384B6E"/>
  </w:style>
  <w:style w:type="character" w:customStyle="1" w:styleId="BodyTextChar">
    <w:name w:val="Body Text Char"/>
    <w:basedOn w:val="DefaultParagraphFont"/>
    <w:link w:val="BodyText"/>
    <w:rsid w:val="00384B6E"/>
    <w:rPr>
      <w:rFonts w:ascii="Times New Roman" w:hAnsi="Times New Roman" w:cs="Times New Roman"/>
      <w:color w:val="000000"/>
      <w:sz w:val="24"/>
      <w:szCs w:val="20"/>
      <w:lang w:eastAsia="de-DE"/>
    </w:rPr>
  </w:style>
  <w:style w:type="paragraph" w:styleId="Caption">
    <w:name w:val="caption"/>
    <w:basedOn w:val="Normal"/>
    <w:next w:val="Normal"/>
    <w:qFormat/>
    <w:rsid w:val="00384B6E"/>
    <w:pPr>
      <w:ind w:left="850" w:hanging="850"/>
      <w:jc w:val="center"/>
    </w:pPr>
    <w:rPr>
      <w:b/>
      <w:bCs/>
      <w:szCs w:val="24"/>
      <w:lang w:eastAsia="en-US"/>
    </w:rPr>
  </w:style>
  <w:style w:type="character" w:styleId="CommentReference">
    <w:name w:val="annotation reference"/>
    <w:basedOn w:val="DefaultParagraphFont"/>
    <w:rsid w:val="00384B6E"/>
    <w:rPr>
      <w:sz w:val="21"/>
      <w:szCs w:val="21"/>
    </w:rPr>
  </w:style>
  <w:style w:type="paragraph" w:styleId="CommentText">
    <w:name w:val="annotation text"/>
    <w:basedOn w:val="Normal"/>
    <w:link w:val="CommentTextChar"/>
    <w:rsid w:val="00384B6E"/>
  </w:style>
  <w:style w:type="character" w:customStyle="1" w:styleId="CommentTextChar">
    <w:name w:val="Comment Text Char"/>
    <w:basedOn w:val="DefaultParagraphFont"/>
    <w:link w:val="CommentText"/>
    <w:rsid w:val="00384B6E"/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38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4B6E"/>
    <w:rPr>
      <w:rFonts w:ascii="Times New Roman" w:eastAsia="Times New Roman" w:hAnsi="Times New Roman" w:cs="Times New Roman"/>
      <w:b/>
      <w:bCs/>
      <w:color w:val="000000"/>
      <w:sz w:val="24"/>
      <w:szCs w:val="20"/>
      <w:lang w:eastAsia="de-DE"/>
    </w:rPr>
  </w:style>
  <w:style w:type="character" w:styleId="EndnoteReference">
    <w:name w:val="endnote reference"/>
    <w:basedOn w:val="DefaultParagraphFont"/>
    <w:rsid w:val="00384B6E"/>
    <w:rPr>
      <w:vertAlign w:val="superscript"/>
    </w:rPr>
  </w:style>
  <w:style w:type="paragraph" w:styleId="EndnoteText">
    <w:name w:val="endnote text"/>
    <w:basedOn w:val="Normal"/>
    <w:link w:val="EndnoteTextChar"/>
    <w:rsid w:val="00384B6E"/>
    <w:pPr>
      <w:spacing w:line="360" w:lineRule="auto"/>
    </w:pPr>
    <w:rPr>
      <w:szCs w:val="24"/>
      <w:lang w:val="en-GB" w:eastAsia="ar-SA"/>
    </w:rPr>
  </w:style>
  <w:style w:type="character" w:customStyle="1" w:styleId="EndnoteTextChar">
    <w:name w:val="Endnote Text Char"/>
    <w:basedOn w:val="DefaultParagraphFont"/>
    <w:link w:val="EndnoteText"/>
    <w:rsid w:val="00384B6E"/>
    <w:rPr>
      <w:rFonts w:ascii="Times New Roman" w:eastAsia="Times New Roman" w:hAnsi="Times New Roman" w:cs="Times New Roman"/>
      <w:color w:val="000000"/>
      <w:sz w:val="24"/>
      <w:szCs w:val="24"/>
      <w:lang w:val="en-GB" w:eastAsia="ar-SA"/>
    </w:rPr>
  </w:style>
  <w:style w:type="character" w:styleId="FollowedHyperlink">
    <w:name w:val="FollowedHyperlink"/>
    <w:basedOn w:val="DefaultParagraphFont"/>
    <w:rsid w:val="00384B6E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rsid w:val="00384B6E"/>
  </w:style>
  <w:style w:type="character" w:customStyle="1" w:styleId="FootnoteTextChar">
    <w:name w:val="Footnote Text Char"/>
    <w:basedOn w:val="DefaultParagraphFont"/>
    <w:link w:val="FootnoteText"/>
    <w:rsid w:val="00384B6E"/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character" w:customStyle="1" w:styleId="Heading1Char">
    <w:name w:val="Heading 1 Char"/>
    <w:aliases w:val="x Char"/>
    <w:basedOn w:val="DefaultParagraphFont"/>
    <w:link w:val="Heading1"/>
    <w:rsid w:val="00384B6E"/>
    <w:rPr>
      <w:rFonts w:ascii="Arial" w:eastAsia="Times New Roman" w:hAnsi="Arial" w:cs="Times New Roman"/>
      <w:b/>
      <w:color w:val="000000"/>
      <w:sz w:val="24"/>
      <w:szCs w:val="20"/>
      <w:u w:val="single"/>
      <w:lang w:eastAsia="de-DE"/>
    </w:rPr>
  </w:style>
  <w:style w:type="character" w:customStyle="1" w:styleId="Heading2Char">
    <w:name w:val="Heading 2 Char"/>
    <w:basedOn w:val="DefaultParagraphFont"/>
    <w:link w:val="Heading2"/>
    <w:rsid w:val="00384B6E"/>
    <w:rPr>
      <w:rFonts w:ascii="Arial" w:eastAsia="Times New Roman" w:hAnsi="Arial" w:cstheme="majorBidi"/>
      <w:b/>
      <w:color w:val="000000"/>
      <w:sz w:val="24"/>
      <w:szCs w:val="20"/>
      <w:lang w:eastAsia="de-DE"/>
    </w:rPr>
  </w:style>
  <w:style w:type="character" w:customStyle="1" w:styleId="Heading3Char">
    <w:name w:val="Heading 3 Char"/>
    <w:basedOn w:val="DefaultParagraphFont"/>
    <w:link w:val="Heading3"/>
    <w:rsid w:val="00384B6E"/>
    <w:rPr>
      <w:rFonts w:ascii="Times New Roman" w:eastAsia="Times New Roman" w:hAnsi="Times New Roman" w:cs="Times New Roman"/>
      <w:b/>
      <w:color w:val="000000"/>
      <w:sz w:val="24"/>
      <w:szCs w:val="20"/>
      <w:lang w:eastAsia="de-DE"/>
    </w:rPr>
  </w:style>
  <w:style w:type="character" w:customStyle="1" w:styleId="Heading4Char">
    <w:name w:val="Heading 4 Char"/>
    <w:basedOn w:val="DefaultParagraphFont"/>
    <w:link w:val="Heading4"/>
    <w:rsid w:val="00384B6E"/>
    <w:rPr>
      <w:rFonts w:ascii="Arial" w:eastAsia="Times New Roman" w:hAnsi="Arial" w:cstheme="majorBidi"/>
      <w:b/>
      <w:color w:val="000000"/>
      <w:sz w:val="24"/>
      <w:szCs w:val="20"/>
      <w:lang w:eastAsia="de-DE"/>
    </w:rPr>
  </w:style>
  <w:style w:type="character" w:customStyle="1" w:styleId="Heading5Char">
    <w:name w:val="Heading 5 Char"/>
    <w:basedOn w:val="DefaultParagraphFont"/>
    <w:link w:val="Heading5"/>
    <w:rsid w:val="00384B6E"/>
    <w:rPr>
      <w:rFonts w:ascii="Times New Roman" w:eastAsia="Times New Roman" w:hAnsi="Times New Roman" w:cs="Times New Roman"/>
      <w:b/>
      <w:color w:val="000000"/>
      <w:sz w:val="24"/>
      <w:szCs w:val="20"/>
      <w:lang w:eastAsia="de-DE"/>
    </w:rPr>
  </w:style>
  <w:style w:type="character" w:customStyle="1" w:styleId="Heading6Char">
    <w:name w:val="Heading 6 Char"/>
    <w:basedOn w:val="DefaultParagraphFont"/>
    <w:link w:val="Heading6"/>
    <w:rsid w:val="00384B6E"/>
    <w:rPr>
      <w:rFonts w:ascii="Times New Roman" w:eastAsia="Times New Roman" w:hAnsi="Times New Roman" w:cstheme="majorBidi"/>
      <w:color w:val="000000"/>
      <w:sz w:val="24"/>
      <w:szCs w:val="20"/>
      <w:u w:val="single"/>
      <w:lang w:eastAsia="de-DE"/>
    </w:rPr>
  </w:style>
  <w:style w:type="character" w:customStyle="1" w:styleId="Heading7Char">
    <w:name w:val="Heading 7 Char"/>
    <w:basedOn w:val="DefaultParagraphFont"/>
    <w:link w:val="Heading7"/>
    <w:rsid w:val="00384B6E"/>
    <w:rPr>
      <w:rFonts w:ascii="Times New Roman" w:eastAsia="Times New Roman" w:hAnsi="Times New Roman" w:cs="Times New Roman"/>
      <w:i/>
      <w:color w:val="000000"/>
      <w:sz w:val="24"/>
      <w:szCs w:val="20"/>
      <w:lang w:eastAsia="de-DE"/>
    </w:rPr>
  </w:style>
  <w:style w:type="character" w:customStyle="1" w:styleId="Heading8Char">
    <w:name w:val="Heading 8 Char"/>
    <w:basedOn w:val="DefaultParagraphFont"/>
    <w:link w:val="Heading8"/>
    <w:rsid w:val="00384B6E"/>
    <w:rPr>
      <w:rFonts w:ascii="Times New Roman" w:eastAsia="Times New Roman" w:hAnsi="Times New Roman" w:cstheme="majorBidi"/>
      <w:i/>
      <w:color w:val="000000"/>
      <w:sz w:val="24"/>
      <w:szCs w:val="20"/>
      <w:lang w:eastAsia="de-DE"/>
    </w:rPr>
  </w:style>
  <w:style w:type="character" w:customStyle="1" w:styleId="Heading9Char">
    <w:name w:val="Heading 9 Char"/>
    <w:basedOn w:val="DefaultParagraphFont"/>
    <w:link w:val="Heading9"/>
    <w:rsid w:val="00384B6E"/>
    <w:rPr>
      <w:rFonts w:ascii="Times New Roman" w:eastAsia="Times New Roman" w:hAnsi="Times New Roman" w:cstheme="majorBidi"/>
      <w:i/>
      <w:color w:val="000000"/>
      <w:sz w:val="24"/>
      <w:szCs w:val="20"/>
      <w:lang w:eastAsia="de-DE"/>
    </w:rPr>
  </w:style>
  <w:style w:type="character" w:styleId="Hyperlink">
    <w:name w:val="Hyperlink"/>
    <w:uiPriority w:val="99"/>
    <w:rsid w:val="00384B6E"/>
    <w:rPr>
      <w:color w:val="0000FF"/>
      <w:u w:val="single"/>
    </w:rPr>
  </w:style>
  <w:style w:type="character" w:styleId="LineNumber">
    <w:name w:val="line number"/>
    <w:basedOn w:val="DefaultParagraphFont"/>
    <w:uiPriority w:val="99"/>
    <w:rsid w:val="00384B6E"/>
  </w:style>
  <w:style w:type="paragraph" w:styleId="List">
    <w:name w:val="List"/>
    <w:basedOn w:val="Normal"/>
    <w:rsid w:val="00384B6E"/>
    <w:pPr>
      <w:ind w:left="200" w:hangingChars="200" w:hanging="200"/>
      <w:contextualSpacing/>
    </w:pPr>
  </w:style>
  <w:style w:type="paragraph" w:styleId="ListBullet">
    <w:name w:val="List Bullet"/>
    <w:basedOn w:val="Normal"/>
    <w:rsid w:val="00384B6E"/>
    <w:pPr>
      <w:tabs>
        <w:tab w:val="num" w:pos="360"/>
      </w:tabs>
      <w:ind w:left="200" w:hangingChars="200" w:hanging="200"/>
      <w:contextualSpacing/>
    </w:pPr>
  </w:style>
  <w:style w:type="paragraph" w:customStyle="1" w:styleId="M1stheader">
    <w:name w:val="M_1stheader"/>
    <w:basedOn w:val="Normal"/>
    <w:rsid w:val="00384B6E"/>
    <w:pPr>
      <w:tabs>
        <w:tab w:val="center" w:pos="4320"/>
        <w:tab w:val="right" w:pos="8640"/>
      </w:tabs>
      <w:ind w:right="360"/>
      <w:outlineLvl w:val="0"/>
    </w:pPr>
    <w:rPr>
      <w:i/>
    </w:rPr>
  </w:style>
  <w:style w:type="paragraph" w:customStyle="1" w:styleId="Mdeck4text">
    <w:name w:val="M_deck_4_text"/>
    <w:qFormat/>
    <w:rsid w:val="00384B6E"/>
    <w:pPr>
      <w:widowControl/>
      <w:kinsoku w:val="0"/>
      <w:overflowPunct w:val="0"/>
      <w:autoSpaceDE w:val="0"/>
      <w:autoSpaceDN w:val="0"/>
      <w:adjustRightInd w:val="0"/>
      <w:snapToGrid w:val="0"/>
      <w:spacing w:line="320" w:lineRule="atLeast"/>
      <w:ind w:firstLine="425"/>
      <w:jc w:val="both"/>
    </w:pPr>
    <w:rPr>
      <w:rFonts w:ascii="Minion Pro" w:eastAsia="Times New Roman" w:hAnsi="Minion Pro"/>
      <w:snapToGrid w:val="0"/>
      <w:color w:val="000000"/>
      <w:sz w:val="24"/>
      <w:szCs w:val="20"/>
      <w:lang w:eastAsia="de-DE" w:bidi="en-US"/>
    </w:rPr>
  </w:style>
  <w:style w:type="paragraph" w:customStyle="1" w:styleId="Mabstract">
    <w:name w:val="M_abstract"/>
    <w:basedOn w:val="Mdeck4text"/>
    <w:next w:val="Normal"/>
    <w:rsid w:val="00384B6E"/>
    <w:pPr>
      <w:spacing w:before="240"/>
      <w:ind w:left="113" w:right="505" w:firstLine="0"/>
    </w:pPr>
  </w:style>
  <w:style w:type="paragraph" w:customStyle="1" w:styleId="MAcknow">
    <w:name w:val="M_Acknow"/>
    <w:basedOn w:val="Normal"/>
    <w:rsid w:val="00384B6E"/>
    <w:pPr>
      <w:spacing w:before="120" w:line="240" w:lineRule="atLeast"/>
    </w:pPr>
    <w:rPr>
      <w:rFonts w:ascii="Minion Pro" w:hAnsi="Minion Pro"/>
      <w:color w:val="000000" w:themeColor="text1"/>
    </w:rPr>
  </w:style>
  <w:style w:type="paragraph" w:customStyle="1" w:styleId="MAcknowledgments">
    <w:name w:val="M_Acknowledgments"/>
    <w:qFormat/>
    <w:rsid w:val="00384B6E"/>
    <w:pPr>
      <w:widowControl/>
      <w:spacing w:after="120" w:line="240" w:lineRule="atLeast"/>
      <w:jc w:val="both"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Maddress">
    <w:name w:val="M_address"/>
    <w:basedOn w:val="Normal"/>
    <w:rsid w:val="00384B6E"/>
    <w:pPr>
      <w:spacing w:before="240"/>
    </w:pPr>
  </w:style>
  <w:style w:type="paragraph" w:customStyle="1" w:styleId="Mauthor">
    <w:name w:val="M_author"/>
    <w:basedOn w:val="Normal"/>
    <w:rsid w:val="00384B6E"/>
    <w:pPr>
      <w:spacing w:before="240" w:after="240" w:line="340" w:lineRule="exact"/>
    </w:pPr>
    <w:rPr>
      <w:b/>
      <w:lang w:val="it-IT"/>
    </w:rPr>
  </w:style>
  <w:style w:type="paragraph" w:customStyle="1" w:styleId="MCaption">
    <w:name w:val="M_Caption"/>
    <w:basedOn w:val="Normal"/>
    <w:rsid w:val="00384B6E"/>
    <w:pPr>
      <w:spacing w:before="240" w:after="240"/>
      <w:jc w:val="center"/>
    </w:pPr>
  </w:style>
  <w:style w:type="paragraph" w:customStyle="1" w:styleId="Mdeck8references">
    <w:name w:val="M_deck_8_references"/>
    <w:qFormat/>
    <w:rsid w:val="00384B6E"/>
    <w:pPr>
      <w:widowControl/>
      <w:numPr>
        <w:numId w:val="14"/>
      </w:numPr>
      <w:kinsoku w:val="0"/>
      <w:overflowPunct w:val="0"/>
      <w:autoSpaceDE w:val="0"/>
      <w:autoSpaceDN w:val="0"/>
      <w:adjustRightInd w:val="0"/>
      <w:snapToGrid w:val="0"/>
      <w:spacing w:line="260" w:lineRule="atLeast"/>
      <w:jc w:val="both"/>
    </w:pPr>
    <w:rPr>
      <w:rFonts w:ascii="Times New Roman" w:eastAsia="Times New Roman" w:hAnsi="Times New Roman"/>
      <w:snapToGrid w:val="0"/>
      <w:color w:val="000000"/>
      <w:sz w:val="24"/>
      <w:szCs w:val="20"/>
      <w:lang w:eastAsia="de-DE" w:bidi="en-US"/>
    </w:rPr>
  </w:style>
  <w:style w:type="paragraph" w:customStyle="1" w:styleId="MCopyright">
    <w:name w:val="M_Copyright"/>
    <w:basedOn w:val="Mdeck8references"/>
    <w:qFormat/>
    <w:rsid w:val="00384B6E"/>
    <w:pPr>
      <w:tabs>
        <w:tab w:val="center" w:pos="4536"/>
        <w:tab w:val="right" w:pos="9072"/>
      </w:tabs>
      <w:spacing w:before="400"/>
      <w:ind w:left="0" w:firstLine="0"/>
    </w:pPr>
  </w:style>
  <w:style w:type="paragraph" w:customStyle="1" w:styleId="Mdeck1articletitle">
    <w:name w:val="M_deck_1_article_title"/>
    <w:next w:val="Mdeck2authorname"/>
    <w:qFormat/>
    <w:rsid w:val="00384B6E"/>
    <w:pPr>
      <w:widowControl/>
      <w:kinsoku w:val="0"/>
      <w:overflowPunct w:val="0"/>
      <w:autoSpaceDE w:val="0"/>
      <w:autoSpaceDN w:val="0"/>
      <w:adjustRightInd w:val="0"/>
      <w:snapToGrid w:val="0"/>
      <w:spacing w:after="240" w:line="400" w:lineRule="exact"/>
    </w:pPr>
    <w:rPr>
      <w:rFonts w:ascii="Minion Pro" w:eastAsia="Times New Roman" w:hAnsi="Minion Pro"/>
      <w:b/>
      <w:snapToGrid w:val="0"/>
      <w:color w:val="000000"/>
      <w:sz w:val="36"/>
      <w:szCs w:val="20"/>
      <w:lang w:eastAsia="de-DE" w:bidi="en-US"/>
    </w:rPr>
  </w:style>
  <w:style w:type="paragraph" w:customStyle="1" w:styleId="Mdeck1articletype">
    <w:name w:val="M_deck_1_article_type"/>
    <w:basedOn w:val="Mdeck4text"/>
    <w:next w:val="Mdeck1articletitle"/>
    <w:qFormat/>
    <w:rsid w:val="00384B6E"/>
    <w:pPr>
      <w:widowControl w:val="0"/>
      <w:spacing w:before="120" w:after="120" w:line="240" w:lineRule="auto"/>
      <w:ind w:firstLine="0"/>
      <w:jc w:val="left"/>
    </w:pPr>
    <w:rPr>
      <w:rFonts w:cs="Times New Roman"/>
      <w:i/>
      <w:sz w:val="20"/>
      <w:szCs w:val="24"/>
    </w:rPr>
  </w:style>
  <w:style w:type="paragraph" w:customStyle="1" w:styleId="Mdeck2authoraffiliation">
    <w:name w:val="M_deck_2_author_affiliation"/>
    <w:qFormat/>
    <w:rsid w:val="00384B6E"/>
    <w:pPr>
      <w:kinsoku w:val="0"/>
      <w:overflowPunct w:val="0"/>
      <w:autoSpaceDE w:val="0"/>
      <w:autoSpaceDN w:val="0"/>
      <w:adjustRightInd w:val="0"/>
      <w:snapToGrid w:val="0"/>
      <w:spacing w:line="340" w:lineRule="atLeast"/>
      <w:ind w:left="311" w:hanging="198"/>
    </w:pPr>
    <w:rPr>
      <w:rFonts w:ascii="Times New Roman" w:eastAsia="Times New Roman" w:hAnsi="Times New Roman"/>
      <w:snapToGrid w:val="0"/>
      <w:color w:val="000000"/>
      <w:sz w:val="24"/>
      <w:szCs w:val="20"/>
      <w:lang w:eastAsia="de-DE" w:bidi="en-US"/>
    </w:rPr>
  </w:style>
  <w:style w:type="paragraph" w:customStyle="1" w:styleId="Mdeck2authorcorrespondence">
    <w:name w:val="M_deck_2_author_correspondence"/>
    <w:qFormat/>
    <w:rsid w:val="00384B6E"/>
    <w:pPr>
      <w:widowControl/>
      <w:kinsoku w:val="0"/>
      <w:overflowPunct w:val="0"/>
      <w:autoSpaceDE w:val="0"/>
      <w:autoSpaceDN w:val="0"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/>
      <w:snapToGrid w:val="0"/>
      <w:color w:val="000000"/>
      <w:sz w:val="18"/>
      <w:szCs w:val="20"/>
      <w:lang w:eastAsia="de-DE" w:bidi="en-US"/>
    </w:rPr>
  </w:style>
  <w:style w:type="paragraph" w:customStyle="1" w:styleId="Mdeck2authorname">
    <w:name w:val="M_deck_2_author_name"/>
    <w:next w:val="Mdeck3publcationhistory"/>
    <w:qFormat/>
    <w:rsid w:val="00384B6E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320" w:lineRule="atLeast"/>
    </w:pPr>
    <w:rPr>
      <w:rFonts w:ascii="Times New Roman" w:eastAsia="Times New Roman" w:hAnsi="Times New Roman"/>
      <w:b/>
      <w:snapToGrid w:val="0"/>
      <w:color w:val="000000"/>
      <w:szCs w:val="20"/>
      <w:lang w:eastAsia="de-DE" w:bidi="en-US"/>
    </w:rPr>
  </w:style>
  <w:style w:type="paragraph" w:customStyle="1" w:styleId="Mdeck3abstract">
    <w:name w:val="M_deck_3_abstract"/>
    <w:basedOn w:val="Mdeck4text"/>
    <w:next w:val="Mdeck3keywords"/>
    <w:qFormat/>
    <w:rsid w:val="00384B6E"/>
    <w:pPr>
      <w:widowControl w:val="0"/>
      <w:spacing w:before="240" w:after="240" w:line="340" w:lineRule="atLeast"/>
      <w:ind w:left="113" w:right="567"/>
    </w:pPr>
    <w:rPr>
      <w:snapToGrid/>
    </w:rPr>
  </w:style>
  <w:style w:type="paragraph" w:customStyle="1" w:styleId="Mdeck3keywords">
    <w:name w:val="M_deck_3_keywords"/>
    <w:basedOn w:val="Mdeck4text"/>
    <w:next w:val="Normal"/>
    <w:qFormat/>
    <w:rsid w:val="00384B6E"/>
    <w:pPr>
      <w:spacing w:before="240"/>
      <w:ind w:left="113" w:firstLine="0"/>
    </w:pPr>
  </w:style>
  <w:style w:type="paragraph" w:customStyle="1" w:styleId="Mdeck3publcationhistory">
    <w:name w:val="M_deck_3_publcation_history"/>
    <w:next w:val="Normal"/>
    <w:qFormat/>
    <w:rsid w:val="00384B6E"/>
    <w:pPr>
      <w:kinsoku w:val="0"/>
      <w:overflowPunct w:val="0"/>
      <w:autoSpaceDE w:val="0"/>
      <w:autoSpaceDN w:val="0"/>
      <w:adjustRightInd w:val="0"/>
      <w:snapToGrid w:val="0"/>
      <w:spacing w:before="240" w:line="340" w:lineRule="atLeast"/>
      <w:ind w:left="113"/>
    </w:pPr>
    <w:rPr>
      <w:rFonts w:ascii="Times New Roman" w:eastAsia="Times New Roman" w:hAnsi="Times New Roman"/>
      <w:i/>
      <w:snapToGrid w:val="0"/>
      <w:color w:val="000000"/>
      <w:sz w:val="24"/>
      <w:szCs w:val="20"/>
      <w:lang w:eastAsia="de-DE" w:bidi="en-US"/>
    </w:rPr>
  </w:style>
  <w:style w:type="paragraph" w:customStyle="1" w:styleId="MHeading3">
    <w:name w:val="M_Heading3"/>
    <w:basedOn w:val="Mdeck4text"/>
    <w:qFormat/>
    <w:rsid w:val="00384B6E"/>
    <w:pPr>
      <w:spacing w:before="240" w:after="120"/>
    </w:pPr>
  </w:style>
  <w:style w:type="paragraph" w:customStyle="1" w:styleId="Mdeck4heading1">
    <w:name w:val="M_deck_4_heading_1"/>
    <w:basedOn w:val="MHeading3"/>
    <w:next w:val="Normal"/>
    <w:qFormat/>
    <w:rsid w:val="00384B6E"/>
    <w:pPr>
      <w:spacing w:line="340" w:lineRule="atLeast"/>
      <w:outlineLvl w:val="0"/>
    </w:pPr>
    <w:rPr>
      <w:b/>
      <w:snapToGrid/>
    </w:rPr>
  </w:style>
  <w:style w:type="paragraph" w:customStyle="1" w:styleId="Mdeck4heading2">
    <w:name w:val="M_deck_4_heading_2"/>
    <w:basedOn w:val="MHeading3"/>
    <w:next w:val="Normal"/>
    <w:qFormat/>
    <w:rsid w:val="00384B6E"/>
    <w:pPr>
      <w:outlineLvl w:val="1"/>
    </w:pPr>
    <w:rPr>
      <w:i/>
      <w:snapToGrid/>
    </w:rPr>
  </w:style>
  <w:style w:type="paragraph" w:customStyle="1" w:styleId="Mdeck4heading3">
    <w:name w:val="M_deck_4_heading_3"/>
    <w:basedOn w:val="Mdeck4text"/>
    <w:next w:val="Normal"/>
    <w:qFormat/>
    <w:rsid w:val="00384B6E"/>
    <w:pPr>
      <w:spacing w:before="240" w:after="120" w:line="340" w:lineRule="atLeast"/>
      <w:ind w:firstLineChars="50" w:firstLine="50"/>
      <w:outlineLvl w:val="2"/>
    </w:pPr>
    <w:rPr>
      <w:snapToGrid/>
    </w:rPr>
  </w:style>
  <w:style w:type="paragraph" w:customStyle="1" w:styleId="Mdeck4text2nd">
    <w:name w:val="M_deck_4_text_2nd"/>
    <w:qFormat/>
    <w:rsid w:val="00384B6E"/>
    <w:pPr>
      <w:widowControl/>
      <w:adjustRightInd w:val="0"/>
      <w:snapToGrid w:val="0"/>
      <w:spacing w:line="260" w:lineRule="atLeast"/>
      <w:ind w:left="850" w:hanging="425"/>
      <w:jc w:val="both"/>
    </w:pPr>
    <w:rPr>
      <w:rFonts w:ascii="Palatino Linotype" w:eastAsia="Times New Roman" w:hAnsi="Palatino Linotype"/>
      <w:snapToGrid w:val="0"/>
      <w:color w:val="000000"/>
      <w:sz w:val="20"/>
      <w:szCs w:val="20"/>
      <w:lang w:eastAsia="de-DE" w:bidi="en-US"/>
    </w:rPr>
  </w:style>
  <w:style w:type="paragraph" w:customStyle="1" w:styleId="Mdeck4textbulletlist">
    <w:name w:val="M_deck_4_text_bullet_list"/>
    <w:basedOn w:val="Mdeck4text"/>
    <w:qFormat/>
    <w:rsid w:val="00384B6E"/>
    <w:pPr>
      <w:numPr>
        <w:numId w:val="12"/>
      </w:numPr>
      <w:spacing w:before="120" w:after="120" w:line="340" w:lineRule="atLeast"/>
    </w:pPr>
    <w:rPr>
      <w:snapToGrid/>
    </w:rPr>
  </w:style>
  <w:style w:type="paragraph" w:customStyle="1" w:styleId="Mdeck4textfirstlinezero">
    <w:name w:val="M_deck_4_text_firstline_zero"/>
    <w:basedOn w:val="Mdeck4text"/>
    <w:next w:val="Mdeck4text"/>
    <w:qFormat/>
    <w:rsid w:val="00384B6E"/>
    <w:pPr>
      <w:ind w:firstLine="0"/>
    </w:pPr>
    <w:rPr>
      <w:szCs w:val="24"/>
    </w:rPr>
  </w:style>
  <w:style w:type="paragraph" w:customStyle="1" w:styleId="MFigure">
    <w:name w:val="M_Figure"/>
    <w:qFormat/>
    <w:rsid w:val="00384B6E"/>
    <w:pPr>
      <w:widowControl/>
      <w:jc w:val="center"/>
    </w:pPr>
    <w:rPr>
      <w:rFonts w:ascii="Minion Pro" w:eastAsia="Times New Roman" w:hAnsi="Minion Pro"/>
      <w:color w:val="000000" w:themeColor="text1"/>
      <w:kern w:val="2"/>
      <w:sz w:val="24"/>
      <w:szCs w:val="20"/>
      <w:lang w:eastAsia="zh-CN"/>
    </w:rPr>
  </w:style>
  <w:style w:type="paragraph" w:customStyle="1" w:styleId="Mdeck4textlist">
    <w:name w:val="M_deck_4_text_list"/>
    <w:basedOn w:val="MFigure"/>
    <w:qFormat/>
    <w:rsid w:val="00384B6E"/>
    <w:rPr>
      <w:i/>
    </w:rPr>
  </w:style>
  <w:style w:type="paragraph" w:customStyle="1" w:styleId="Mdeck4textlrindent">
    <w:name w:val="M_deck_4_text_lr_indent"/>
    <w:basedOn w:val="Mdeck4text"/>
    <w:qFormat/>
    <w:rsid w:val="00384B6E"/>
    <w:pPr>
      <w:spacing w:line="260" w:lineRule="atLeast"/>
      <w:ind w:left="567" w:right="567" w:firstLine="0"/>
    </w:pPr>
  </w:style>
  <w:style w:type="paragraph" w:customStyle="1" w:styleId="Mdeck4textnumberedlist">
    <w:name w:val="M_deck_4_text_numbered_list"/>
    <w:basedOn w:val="Mdeck4text"/>
    <w:qFormat/>
    <w:rsid w:val="00384B6E"/>
    <w:pPr>
      <w:numPr>
        <w:numId w:val="13"/>
      </w:numPr>
      <w:spacing w:before="120" w:after="120" w:line="340" w:lineRule="atLeast"/>
    </w:pPr>
    <w:rPr>
      <w:snapToGrid/>
    </w:rPr>
  </w:style>
  <w:style w:type="paragraph" w:customStyle="1" w:styleId="Mdeck5tablebody">
    <w:name w:val="M_deck_5_table_body"/>
    <w:qFormat/>
    <w:rsid w:val="00384B6E"/>
    <w:pPr>
      <w:widowControl/>
      <w:kinsoku w:val="0"/>
      <w:overflowPunct w:val="0"/>
      <w:autoSpaceDE w:val="0"/>
      <w:autoSpaceDN w:val="0"/>
      <w:adjustRightInd w:val="0"/>
      <w:snapToGrid w:val="0"/>
      <w:jc w:val="center"/>
    </w:pPr>
    <w:rPr>
      <w:rFonts w:ascii="Minion Pro" w:eastAsia="Times New Roman" w:hAnsi="Minion Pro"/>
      <w:snapToGrid w:val="0"/>
      <w:color w:val="000000"/>
      <w:sz w:val="20"/>
      <w:szCs w:val="20"/>
      <w:lang w:eastAsia="de-DE" w:bidi="en-US"/>
    </w:rPr>
  </w:style>
  <w:style w:type="paragraph" w:customStyle="1" w:styleId="Mdeck5tablecaption">
    <w:name w:val="M_deck_5_table_caption"/>
    <w:qFormat/>
    <w:rsid w:val="00384B6E"/>
    <w:pPr>
      <w:widowControl/>
      <w:kinsoku w:val="0"/>
      <w:overflowPunct w:val="0"/>
      <w:autoSpaceDE w:val="0"/>
      <w:autoSpaceDN w:val="0"/>
      <w:adjustRightInd w:val="0"/>
      <w:snapToGrid w:val="0"/>
      <w:spacing w:after="120" w:line="260" w:lineRule="atLeast"/>
      <w:jc w:val="both"/>
    </w:pPr>
    <w:rPr>
      <w:rFonts w:ascii="Palatino Linotype" w:eastAsia="Times New Roman" w:hAnsi="Palatino Linotype"/>
      <w:snapToGrid w:val="0"/>
      <w:color w:val="000000"/>
      <w:sz w:val="18"/>
      <w:szCs w:val="20"/>
      <w:lang w:eastAsia="de-DE" w:bidi="en-US"/>
    </w:rPr>
  </w:style>
  <w:style w:type="paragraph" w:customStyle="1" w:styleId="Mdeck5tablefooter">
    <w:name w:val="M_deck_5_table_footer"/>
    <w:basedOn w:val="Mdeck5tablecaption"/>
    <w:next w:val="Mdeck4text"/>
    <w:qFormat/>
    <w:rsid w:val="00384B6E"/>
    <w:pPr>
      <w:spacing w:line="300" w:lineRule="exact"/>
    </w:pPr>
  </w:style>
  <w:style w:type="paragraph" w:customStyle="1" w:styleId="Mdeck5tableheader">
    <w:name w:val="M_deck_5_table_header"/>
    <w:basedOn w:val="Mdeck5tablefooter"/>
    <w:rsid w:val="00384B6E"/>
  </w:style>
  <w:style w:type="paragraph" w:customStyle="1" w:styleId="Mdeck6figurebody">
    <w:name w:val="M_deck_6_figure_body"/>
    <w:qFormat/>
    <w:rsid w:val="00384B6E"/>
    <w:pPr>
      <w:kinsoku w:val="0"/>
      <w:overflowPunct w:val="0"/>
      <w:autoSpaceDE w:val="0"/>
      <w:autoSpaceDN w:val="0"/>
      <w:adjustRightInd w:val="0"/>
      <w:snapToGrid w:val="0"/>
      <w:spacing w:line="340" w:lineRule="atLeast"/>
      <w:jc w:val="center"/>
    </w:pPr>
    <w:rPr>
      <w:rFonts w:ascii="Times New Roman" w:eastAsia="Times New Roman" w:hAnsi="Times New Roman"/>
      <w:snapToGrid w:val="0"/>
      <w:color w:val="000000"/>
      <w:sz w:val="24"/>
      <w:szCs w:val="20"/>
      <w:lang w:eastAsia="de-DE" w:bidi="en-US"/>
    </w:rPr>
  </w:style>
  <w:style w:type="paragraph" w:customStyle="1" w:styleId="Mdeck6figurecaption">
    <w:name w:val="M_deck_6_figure_caption"/>
    <w:next w:val="Mdeck4text"/>
    <w:qFormat/>
    <w:rsid w:val="00384B6E"/>
    <w:pPr>
      <w:widowControl/>
      <w:adjustRightInd w:val="0"/>
      <w:snapToGrid w:val="0"/>
      <w:spacing w:before="120" w:line="260" w:lineRule="atLeast"/>
    </w:pPr>
    <w:rPr>
      <w:rFonts w:ascii="Palatino Linotype" w:eastAsia="Times New Roman" w:hAnsi="Palatino Linotype"/>
      <w:snapToGrid w:val="0"/>
      <w:color w:val="000000"/>
      <w:sz w:val="18"/>
      <w:szCs w:val="20"/>
      <w:lang w:eastAsia="de-DE" w:bidi="en-US"/>
    </w:rPr>
  </w:style>
  <w:style w:type="paragraph" w:customStyle="1" w:styleId="Mdeck7equation">
    <w:name w:val="M_deck_7_equation"/>
    <w:basedOn w:val="Mdeck4text"/>
    <w:qFormat/>
    <w:rsid w:val="00384B6E"/>
    <w:pPr>
      <w:spacing w:before="120" w:after="120"/>
      <w:ind w:left="709" w:firstLine="0"/>
      <w:jc w:val="center"/>
    </w:pPr>
    <w:rPr>
      <w:i/>
      <w:snapToGrid/>
      <w:szCs w:val="24"/>
      <w:lang w:eastAsia="en-US"/>
    </w:rPr>
  </w:style>
  <w:style w:type="paragraph" w:customStyle="1" w:styleId="Mfooter">
    <w:name w:val="M_footer"/>
    <w:qFormat/>
    <w:rsid w:val="00384B6E"/>
    <w:pPr>
      <w:widowControl/>
      <w:spacing w:before="120"/>
      <w:jc w:val="center"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Mfooterfirstpage">
    <w:name w:val="M_footer_firstpage"/>
    <w:basedOn w:val="Mfooter"/>
    <w:qFormat/>
    <w:rsid w:val="00384B6E"/>
    <w:pPr>
      <w:tabs>
        <w:tab w:val="right" w:pos="8845"/>
      </w:tabs>
      <w:spacing w:line="160" w:lineRule="exact"/>
    </w:pPr>
  </w:style>
  <w:style w:type="paragraph" w:customStyle="1" w:styleId="MHeader">
    <w:name w:val="M_Header"/>
    <w:basedOn w:val="Normal"/>
    <w:rsid w:val="00384B6E"/>
    <w:pPr>
      <w:spacing w:after="240"/>
      <w:ind w:left="425"/>
    </w:pPr>
    <w:rPr>
      <w:rFonts w:ascii="Minion Pro" w:hAnsi="Minion Pro"/>
    </w:rPr>
  </w:style>
  <w:style w:type="paragraph" w:customStyle="1" w:styleId="Mheaderjournallogo">
    <w:name w:val="M_header_journal_logo"/>
    <w:qFormat/>
    <w:rsid w:val="00384B6E"/>
    <w:pPr>
      <w:widowControl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Mheadermdpilogo">
    <w:name w:val="M_header_mdpi_logo"/>
    <w:qFormat/>
    <w:rsid w:val="00384B6E"/>
    <w:pPr>
      <w:widowControl/>
      <w:jc w:val="right"/>
    </w:pPr>
    <w:rPr>
      <w:rFonts w:ascii="Minion Pro" w:hAnsi="Minion Pro" w:cs="Times New Roman"/>
      <w:color w:val="000000"/>
      <w:sz w:val="24"/>
      <w:szCs w:val="20"/>
      <w:lang w:val="de-DE" w:eastAsia="zh-CN"/>
    </w:rPr>
  </w:style>
  <w:style w:type="paragraph" w:customStyle="1" w:styleId="MHeading1">
    <w:name w:val="M_Heading1"/>
    <w:basedOn w:val="MHeading3"/>
    <w:qFormat/>
    <w:rsid w:val="00384B6E"/>
    <w:rPr>
      <w:b/>
    </w:rPr>
  </w:style>
  <w:style w:type="paragraph" w:customStyle="1" w:styleId="MHeading2">
    <w:name w:val="M_Heading2"/>
    <w:basedOn w:val="MHeading3"/>
    <w:qFormat/>
    <w:rsid w:val="00384B6E"/>
    <w:rPr>
      <w:i/>
    </w:rPr>
  </w:style>
  <w:style w:type="paragraph" w:customStyle="1" w:styleId="MISSN">
    <w:name w:val="M_ISSN"/>
    <w:basedOn w:val="Normal"/>
    <w:rsid w:val="00384B6E"/>
    <w:pPr>
      <w:spacing w:after="520"/>
      <w:jc w:val="right"/>
    </w:pPr>
  </w:style>
  <w:style w:type="paragraph" w:customStyle="1" w:styleId="Mline1">
    <w:name w:val="M_line1"/>
    <w:basedOn w:val="Mdeck4text"/>
    <w:next w:val="Normal"/>
    <w:qFormat/>
    <w:rsid w:val="00384B6E"/>
    <w:pPr>
      <w:ind w:firstLine="0"/>
    </w:pPr>
  </w:style>
  <w:style w:type="paragraph" w:customStyle="1" w:styleId="Mline2">
    <w:name w:val="M_line2"/>
    <w:basedOn w:val="Mdeck4text"/>
    <w:qFormat/>
    <w:rsid w:val="00384B6E"/>
    <w:pPr>
      <w:pBdr>
        <w:bottom w:val="single" w:sz="6" w:space="1" w:color="auto"/>
      </w:pBdr>
      <w:spacing w:after="480"/>
    </w:pPr>
  </w:style>
  <w:style w:type="paragraph" w:customStyle="1" w:styleId="MLogo">
    <w:name w:val="M_Logo"/>
    <w:basedOn w:val="Normal"/>
    <w:rsid w:val="00384B6E"/>
    <w:pPr>
      <w:spacing w:before="140"/>
      <w:jc w:val="right"/>
    </w:pPr>
    <w:rPr>
      <w:b/>
      <w:i/>
      <w:sz w:val="64"/>
    </w:rPr>
  </w:style>
  <w:style w:type="paragraph" w:customStyle="1" w:styleId="Mreceived">
    <w:name w:val="M_received"/>
    <w:basedOn w:val="Maddress"/>
    <w:rsid w:val="00384B6E"/>
    <w:rPr>
      <w:i/>
    </w:rPr>
  </w:style>
  <w:style w:type="paragraph" w:customStyle="1" w:styleId="MRefer">
    <w:name w:val="M_Refer"/>
    <w:basedOn w:val="Normal"/>
    <w:rsid w:val="00384B6E"/>
    <w:pPr>
      <w:ind w:left="461" w:hanging="461"/>
    </w:pPr>
  </w:style>
  <w:style w:type="paragraph" w:customStyle="1" w:styleId="Mtable">
    <w:name w:val="M_table"/>
    <w:basedOn w:val="Normal"/>
    <w:rsid w:val="00384B6E"/>
    <w:pPr>
      <w:keepNext/>
      <w:tabs>
        <w:tab w:val="left" w:pos="284"/>
      </w:tabs>
    </w:pPr>
  </w:style>
  <w:style w:type="paragraph" w:customStyle="1" w:styleId="MTablecaption">
    <w:name w:val="M_Tablecaption"/>
    <w:basedOn w:val="MCaption"/>
    <w:rsid w:val="00384B6E"/>
    <w:pPr>
      <w:spacing w:after="0"/>
    </w:pPr>
  </w:style>
  <w:style w:type="paragraph" w:customStyle="1" w:styleId="MText">
    <w:name w:val="M_Text"/>
    <w:basedOn w:val="Normal"/>
    <w:rsid w:val="00384B6E"/>
    <w:pPr>
      <w:ind w:firstLine="288"/>
    </w:pPr>
  </w:style>
  <w:style w:type="paragraph" w:customStyle="1" w:styleId="MTitel">
    <w:name w:val="M_Titel"/>
    <w:basedOn w:val="Normal"/>
    <w:rsid w:val="00384B6E"/>
    <w:pPr>
      <w:spacing w:before="240"/>
    </w:pPr>
    <w:rPr>
      <w:b/>
      <w:sz w:val="36"/>
      <w:lang w:val="en-GB"/>
    </w:rPr>
  </w:style>
  <w:style w:type="paragraph" w:customStyle="1" w:styleId="MDPI31text">
    <w:name w:val="MDPI_3.1_text"/>
    <w:qFormat/>
    <w:rsid w:val="00384B6E"/>
    <w:pPr>
      <w:widowControl/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11articletype">
    <w:name w:val="MDPI_1.1_article_type"/>
    <w:basedOn w:val="MDPI31text"/>
    <w:next w:val="Normal"/>
    <w:qFormat/>
    <w:rsid w:val="00384B6E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384B6E"/>
    <w:pPr>
      <w:widowControl/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62Acknowledgments">
    <w:name w:val="MDPI_6.2_Acknowledgments"/>
    <w:qFormat/>
    <w:rsid w:val="00384B6E"/>
    <w:pPr>
      <w:widowControl/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14history">
    <w:name w:val="MDPI_1.4_history"/>
    <w:basedOn w:val="MDPI62Acknowledgments"/>
    <w:next w:val="Normal"/>
    <w:qFormat/>
    <w:rsid w:val="00384B6E"/>
    <w:pPr>
      <w:ind w:left="113"/>
      <w:jc w:val="left"/>
    </w:pPr>
    <w:rPr>
      <w:snapToGrid/>
    </w:rPr>
  </w:style>
  <w:style w:type="paragraph" w:customStyle="1" w:styleId="MDPI15academiceditor">
    <w:name w:val="MDPI_1.5_academic_editor"/>
    <w:basedOn w:val="MDPI62Acknowledgments"/>
    <w:qFormat/>
    <w:rsid w:val="00384B6E"/>
    <w:pPr>
      <w:spacing w:before="0" w:after="120"/>
      <w:ind w:left="113"/>
      <w:jc w:val="left"/>
    </w:pPr>
    <w:rPr>
      <w:snapToGrid/>
      <w:szCs w:val="22"/>
    </w:rPr>
  </w:style>
  <w:style w:type="paragraph" w:customStyle="1" w:styleId="MDPI16affiliation">
    <w:name w:val="MDPI_1.6_affiliation"/>
    <w:basedOn w:val="MDPI62Acknowledgments"/>
    <w:qFormat/>
    <w:rsid w:val="00384B6E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Normal"/>
    <w:qFormat/>
    <w:rsid w:val="00384B6E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384B6E"/>
    <w:pPr>
      <w:spacing w:before="240"/>
      <w:ind w:left="113" w:firstLine="0"/>
    </w:pPr>
  </w:style>
  <w:style w:type="paragraph" w:customStyle="1" w:styleId="MDPI19classification">
    <w:name w:val="MDPI_1.9_classification"/>
    <w:basedOn w:val="MDPI31text"/>
    <w:qFormat/>
    <w:rsid w:val="00384B6E"/>
    <w:pPr>
      <w:spacing w:before="240"/>
      <w:ind w:left="113" w:firstLine="0"/>
    </w:pPr>
    <w:rPr>
      <w:b/>
      <w:snapToGrid/>
    </w:rPr>
  </w:style>
  <w:style w:type="paragraph" w:customStyle="1" w:styleId="MDPI19line">
    <w:name w:val="MDPI_1.9_line"/>
    <w:basedOn w:val="MDPI31text"/>
    <w:qFormat/>
    <w:rsid w:val="00384B6E"/>
    <w:pPr>
      <w:pBdr>
        <w:bottom w:val="single" w:sz="6" w:space="1" w:color="auto"/>
      </w:pBdr>
      <w:ind w:firstLine="0"/>
    </w:pPr>
    <w:rPr>
      <w:rFonts w:cstheme="minorBidi"/>
      <w:snapToGrid/>
      <w:szCs w:val="24"/>
    </w:rPr>
  </w:style>
  <w:style w:type="paragraph" w:customStyle="1" w:styleId="MDPI23heading3">
    <w:name w:val="MDPI_2.3_heading3"/>
    <w:basedOn w:val="MDPI31text"/>
    <w:qFormat/>
    <w:rsid w:val="00384B6E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384B6E"/>
    <w:pPr>
      <w:outlineLvl w:val="0"/>
    </w:pPr>
    <w:rPr>
      <w:b/>
    </w:rPr>
  </w:style>
  <w:style w:type="paragraph" w:customStyle="1" w:styleId="MDPItext">
    <w:name w:val="MDPI_text"/>
    <w:basedOn w:val="Mdeck4text"/>
    <w:qFormat/>
    <w:rsid w:val="00384B6E"/>
    <w:pPr>
      <w:ind w:left="425" w:right="425" w:firstLine="284"/>
    </w:pPr>
    <w:rPr>
      <w:rFonts w:ascii="Times New Roman" w:hAnsi="Times New Roman" w:cs="Times New Roman"/>
      <w:noProof/>
      <w:sz w:val="22"/>
      <w:szCs w:val="22"/>
    </w:rPr>
  </w:style>
  <w:style w:type="paragraph" w:customStyle="1" w:styleId="MDPI22heading2">
    <w:name w:val="MDPI_2.2_heading2"/>
    <w:basedOn w:val="MDPItext"/>
    <w:qFormat/>
    <w:rsid w:val="00384B6E"/>
    <w:pPr>
      <w:spacing w:before="240" w:after="120" w:line="260" w:lineRule="atLeast"/>
      <w:ind w:left="0" w:right="0" w:firstLine="0"/>
      <w:jc w:val="left"/>
      <w:outlineLvl w:val="1"/>
    </w:pPr>
    <w:rPr>
      <w:rFonts w:ascii="Palatino Linotype" w:hAnsi="Palatino Linotype"/>
      <w:i/>
      <w:sz w:val="20"/>
    </w:rPr>
  </w:style>
  <w:style w:type="paragraph" w:customStyle="1" w:styleId="MDPI32textnoindent">
    <w:name w:val="MDPI_3.2_text_no_indent"/>
    <w:basedOn w:val="MDPI31text"/>
    <w:qFormat/>
    <w:rsid w:val="00384B6E"/>
    <w:pPr>
      <w:ind w:firstLine="0"/>
    </w:pPr>
  </w:style>
  <w:style w:type="paragraph" w:customStyle="1" w:styleId="MDPI33textspaceafter">
    <w:name w:val="MDPI_3.3_text_space_after"/>
    <w:basedOn w:val="MDPI31text"/>
    <w:qFormat/>
    <w:rsid w:val="00384B6E"/>
    <w:pPr>
      <w:spacing w:after="240"/>
    </w:pPr>
  </w:style>
  <w:style w:type="paragraph" w:customStyle="1" w:styleId="MDPI34textspacebefore">
    <w:name w:val="MDPI_3.4_text_space_before"/>
    <w:basedOn w:val="MDPI31text"/>
    <w:qFormat/>
    <w:rsid w:val="00384B6E"/>
    <w:pPr>
      <w:spacing w:before="240"/>
    </w:pPr>
  </w:style>
  <w:style w:type="paragraph" w:customStyle="1" w:styleId="MDPI35textbeforelist">
    <w:name w:val="MDPI_3.5_text_before_list"/>
    <w:basedOn w:val="MDPI31text"/>
    <w:qFormat/>
    <w:rsid w:val="00384B6E"/>
    <w:pPr>
      <w:spacing w:after="120"/>
    </w:pPr>
  </w:style>
  <w:style w:type="paragraph" w:customStyle="1" w:styleId="MDPI36textafterlist">
    <w:name w:val="MDPI_3.6_text_after_list"/>
    <w:basedOn w:val="MDPI31text"/>
    <w:qFormat/>
    <w:rsid w:val="00384B6E"/>
    <w:pPr>
      <w:spacing w:before="120"/>
    </w:pPr>
  </w:style>
  <w:style w:type="paragraph" w:customStyle="1" w:styleId="MDPI37itemize">
    <w:name w:val="MDPI_3.7_itemize"/>
    <w:basedOn w:val="MDPI31text"/>
    <w:qFormat/>
    <w:rsid w:val="00384B6E"/>
    <w:pPr>
      <w:numPr>
        <w:numId w:val="9"/>
      </w:numPr>
    </w:pPr>
  </w:style>
  <w:style w:type="paragraph" w:customStyle="1" w:styleId="MDPI38bullet">
    <w:name w:val="MDPI_3.8_bullet"/>
    <w:basedOn w:val="MDPI31text"/>
    <w:qFormat/>
    <w:rsid w:val="00384B6E"/>
    <w:pPr>
      <w:numPr>
        <w:numId w:val="10"/>
      </w:numPr>
    </w:pPr>
  </w:style>
  <w:style w:type="paragraph" w:customStyle="1" w:styleId="MDPI39equation">
    <w:name w:val="MDPI_3.9_equation"/>
    <w:basedOn w:val="MDPI31text"/>
    <w:qFormat/>
    <w:rsid w:val="00384B6E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384B6E"/>
    <w:pPr>
      <w:spacing w:before="120" w:after="120" w:line="240" w:lineRule="auto"/>
      <w:ind w:firstLine="0"/>
      <w:jc w:val="right"/>
    </w:pPr>
  </w:style>
  <w:style w:type="paragraph" w:customStyle="1" w:styleId="MDPI411onetablecaption">
    <w:name w:val="MDPI_4.1.1_one_table_caption"/>
    <w:basedOn w:val="Normal"/>
    <w:qFormat/>
    <w:rsid w:val="00384B6E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 w:cstheme="minorBidi"/>
      <w:sz w:val="18"/>
      <w:szCs w:val="22"/>
      <w:lang w:bidi="en-US"/>
    </w:rPr>
  </w:style>
  <w:style w:type="paragraph" w:customStyle="1" w:styleId="MDPI41tablecaption">
    <w:name w:val="MDPI_4.1_table_caption"/>
    <w:basedOn w:val="MDPI62Acknowledgments"/>
    <w:qFormat/>
    <w:rsid w:val="00384B6E"/>
    <w:pPr>
      <w:spacing w:before="240" w:after="120" w:line="260" w:lineRule="atLeast"/>
      <w:ind w:left="425" w:right="425"/>
    </w:pPr>
    <w:rPr>
      <w:rFonts w:cstheme="minorBidi"/>
      <w:snapToGrid/>
      <w:szCs w:val="22"/>
    </w:rPr>
  </w:style>
  <w:style w:type="paragraph" w:customStyle="1" w:styleId="MDPI43tablefooter">
    <w:name w:val="MDPI_4.3_table_footer"/>
    <w:basedOn w:val="MDPI41tablecaption"/>
    <w:next w:val="MDPI31text"/>
    <w:qFormat/>
    <w:rsid w:val="00384B6E"/>
    <w:pPr>
      <w:spacing w:before="0"/>
      <w:ind w:left="0" w:right="0"/>
    </w:pPr>
  </w:style>
  <w:style w:type="paragraph" w:customStyle="1" w:styleId="MDPI511onefigurecaption">
    <w:name w:val="MDPI_5.1.1_one_figure_caption"/>
    <w:basedOn w:val="Normal"/>
    <w:qFormat/>
    <w:rsid w:val="00384B6E"/>
    <w:pPr>
      <w:adjustRightInd w:val="0"/>
      <w:snapToGrid w:val="0"/>
      <w:spacing w:before="120" w:after="240" w:line="260" w:lineRule="atLeast"/>
      <w:jc w:val="center"/>
    </w:pPr>
    <w:rPr>
      <w:rFonts w:ascii="Palatino Linotype" w:hAnsi="Palatino Linotype"/>
      <w:sz w:val="18"/>
      <w:lang w:bidi="en-US"/>
    </w:rPr>
  </w:style>
  <w:style w:type="paragraph" w:customStyle="1" w:styleId="MDPI51figurecaption">
    <w:name w:val="MDPI_5.1_figure_caption"/>
    <w:basedOn w:val="MDPI62Acknowledgments"/>
    <w:qFormat/>
    <w:rsid w:val="00384B6E"/>
    <w:pPr>
      <w:spacing w:after="240" w:line="260" w:lineRule="atLeast"/>
      <w:ind w:left="425" w:right="425"/>
    </w:pPr>
    <w:rPr>
      <w:snapToGrid/>
    </w:rPr>
  </w:style>
  <w:style w:type="paragraph" w:customStyle="1" w:styleId="MDPI61Supplementary">
    <w:name w:val="MDPI_6.1_Supplementary"/>
    <w:basedOn w:val="MDPI62Acknowledgments"/>
    <w:qFormat/>
    <w:rsid w:val="00384B6E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384B6E"/>
    <w:rPr>
      <w:rFonts w:eastAsia="宋体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384B6E"/>
  </w:style>
  <w:style w:type="paragraph" w:customStyle="1" w:styleId="MDPI71References">
    <w:name w:val="MDPI_7.1_References"/>
    <w:basedOn w:val="MDPI62Acknowledgments"/>
    <w:qFormat/>
    <w:rsid w:val="00384B6E"/>
    <w:pPr>
      <w:numPr>
        <w:numId w:val="11"/>
      </w:numPr>
      <w:spacing w:before="0" w:line="260" w:lineRule="atLeast"/>
    </w:pPr>
  </w:style>
  <w:style w:type="paragraph" w:customStyle="1" w:styleId="MDPI72Copyright">
    <w:name w:val="MDPI_7.2_Copyright"/>
    <w:basedOn w:val="MDPI71References"/>
    <w:qFormat/>
    <w:rsid w:val="00384B6E"/>
    <w:pPr>
      <w:numPr>
        <w:numId w:val="0"/>
      </w:numPr>
      <w:spacing w:before="400"/>
    </w:pPr>
    <w:rPr>
      <w:noProof/>
      <w:spacing w:val="-2"/>
      <w:lang w:val="en-GB" w:eastAsia="en-GB" w:bidi="ar-SA"/>
    </w:rPr>
  </w:style>
  <w:style w:type="paragraph" w:customStyle="1" w:styleId="MDPI73CopyrightImage">
    <w:name w:val="MDPI_7.3_CopyrightImage"/>
    <w:rsid w:val="00384B6E"/>
    <w:pPr>
      <w:widowControl/>
      <w:adjustRightInd w:val="0"/>
      <w:snapToGrid w:val="0"/>
      <w:spacing w:after="100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de-CH"/>
    </w:rPr>
  </w:style>
  <w:style w:type="paragraph" w:customStyle="1" w:styleId="MDPI81theorem">
    <w:name w:val="MDPI_8.1_theorem"/>
    <w:basedOn w:val="MDPI32textnoindent"/>
    <w:qFormat/>
    <w:rsid w:val="00384B6E"/>
    <w:rPr>
      <w:i/>
    </w:rPr>
  </w:style>
  <w:style w:type="paragraph" w:customStyle="1" w:styleId="MDPI82proof">
    <w:name w:val="MDPI_8.2_proof"/>
    <w:basedOn w:val="MDPI32textnoindent"/>
    <w:qFormat/>
    <w:rsid w:val="00384B6E"/>
  </w:style>
  <w:style w:type="paragraph" w:customStyle="1" w:styleId="MDPIfooter">
    <w:name w:val="MDPI_footer"/>
    <w:qFormat/>
    <w:rsid w:val="00384B6E"/>
    <w:pPr>
      <w:widowControl/>
      <w:adjustRightInd w:val="0"/>
      <w:snapToGrid w:val="0"/>
      <w:spacing w:before="120"/>
      <w:jc w:val="center"/>
    </w:pPr>
    <w:rPr>
      <w:rFonts w:ascii="Palatino Linotype" w:eastAsia="Times New Roman" w:hAnsi="Palatino Linotype" w:cs="Times New Roman"/>
      <w:sz w:val="20"/>
      <w:szCs w:val="20"/>
      <w:lang w:eastAsia="de-DE"/>
    </w:rPr>
  </w:style>
  <w:style w:type="paragraph" w:customStyle="1" w:styleId="MDPIfooterfirstpage">
    <w:name w:val="MDPI_footer_firstpage"/>
    <w:basedOn w:val="MDPIfooter"/>
    <w:qFormat/>
    <w:rsid w:val="00384B6E"/>
    <w:pPr>
      <w:tabs>
        <w:tab w:val="right" w:pos="8845"/>
      </w:tabs>
      <w:spacing w:line="160" w:lineRule="exact"/>
      <w:jc w:val="left"/>
    </w:pPr>
    <w:rPr>
      <w:sz w:val="16"/>
    </w:rPr>
  </w:style>
  <w:style w:type="paragraph" w:customStyle="1" w:styleId="MDPIheader">
    <w:name w:val="MDPI_header"/>
    <w:qFormat/>
    <w:rsid w:val="00384B6E"/>
    <w:pPr>
      <w:widowControl/>
      <w:adjustRightInd w:val="0"/>
      <w:snapToGrid w:val="0"/>
      <w:spacing w:after="240"/>
    </w:pPr>
    <w:rPr>
      <w:rFonts w:ascii="Palatino Linotype" w:eastAsia="Times New Roman" w:hAnsi="Palatino Linotype" w:cs="Times New Roman"/>
      <w:iCs/>
      <w:sz w:val="16"/>
      <w:szCs w:val="20"/>
      <w:lang w:eastAsia="de-DE"/>
    </w:rPr>
  </w:style>
  <w:style w:type="paragraph" w:customStyle="1" w:styleId="MDPIheadercitation">
    <w:name w:val="MDPI_header_citation"/>
    <w:basedOn w:val="MDPI62Acknowledgments"/>
    <w:rsid w:val="00384B6E"/>
    <w:pPr>
      <w:spacing w:before="0" w:after="240" w:line="240" w:lineRule="auto"/>
      <w:jc w:val="left"/>
    </w:pPr>
  </w:style>
  <w:style w:type="paragraph" w:customStyle="1" w:styleId="MDPIheaderjournallogo">
    <w:name w:val="MDPI_header_journal_logo"/>
    <w:qFormat/>
    <w:rsid w:val="00384B6E"/>
    <w:pPr>
      <w:widowControl/>
      <w:adjustRightInd w:val="0"/>
      <w:snapToGrid w:val="0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paragraph" w:customStyle="1" w:styleId="MDPIheadermdpilogo">
    <w:name w:val="MDPI_header_mdpi_logo"/>
    <w:qFormat/>
    <w:rsid w:val="00384B6E"/>
    <w:pPr>
      <w:widowControl/>
      <w:adjustRightInd w:val="0"/>
      <w:snapToGrid w:val="0"/>
      <w:jc w:val="right"/>
    </w:pPr>
    <w:rPr>
      <w:rFonts w:ascii="Palatino Linotype" w:eastAsia="Times New Roman" w:hAnsi="Palatino Linotype" w:cs="Times New Roman"/>
      <w:color w:val="000000"/>
      <w:sz w:val="24"/>
      <w:lang w:eastAsia="de-CH"/>
    </w:rPr>
  </w:style>
  <w:style w:type="paragraph" w:customStyle="1" w:styleId="MDPItitle">
    <w:name w:val="MDPI_title"/>
    <w:qFormat/>
    <w:rsid w:val="00384B6E"/>
    <w:pPr>
      <w:widowControl/>
      <w:adjustRightInd w:val="0"/>
      <w:snapToGrid w:val="0"/>
      <w:spacing w:after="240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de-DE" w:bidi="en-US"/>
    </w:rPr>
  </w:style>
  <w:style w:type="paragraph" w:styleId="NormalWeb">
    <w:name w:val="Normal (Web)"/>
    <w:basedOn w:val="Normal"/>
    <w:uiPriority w:val="99"/>
    <w:rsid w:val="00384B6E"/>
    <w:rPr>
      <w:szCs w:val="24"/>
    </w:rPr>
  </w:style>
  <w:style w:type="character" w:styleId="PageNumber">
    <w:name w:val="page number"/>
    <w:basedOn w:val="DefaultParagraphFont"/>
    <w:rsid w:val="00384B6E"/>
  </w:style>
  <w:style w:type="character" w:styleId="PlaceholderText">
    <w:name w:val="Placeholder Text"/>
    <w:basedOn w:val="DefaultParagraphFont"/>
    <w:uiPriority w:val="99"/>
    <w:semiHidden/>
    <w:rsid w:val="00384B6E"/>
    <w:rPr>
      <w:color w:val="808080"/>
    </w:rPr>
  </w:style>
  <w:style w:type="paragraph" w:styleId="TableofFigures">
    <w:name w:val="table of figures"/>
    <w:basedOn w:val="Normal"/>
    <w:next w:val="Normal"/>
    <w:rsid w:val="00384B6E"/>
    <w:pPr>
      <w:tabs>
        <w:tab w:val="left" w:pos="374"/>
      </w:tabs>
      <w:snapToGrid w:val="0"/>
      <w:spacing w:line="220" w:lineRule="exact"/>
    </w:pPr>
    <w:rPr>
      <w:sz w:val="16"/>
      <w:szCs w:val="16"/>
    </w:rPr>
  </w:style>
  <w:style w:type="paragraph" w:customStyle="1" w:styleId="TextBericht">
    <w:name w:val="Text_Bericht"/>
    <w:basedOn w:val="Normal"/>
    <w:uiPriority w:val="99"/>
    <w:rsid w:val="00384B6E"/>
    <w:pPr>
      <w:spacing w:after="120" w:line="276" w:lineRule="auto"/>
    </w:pPr>
    <w:rPr>
      <w:rFonts w:ascii="Arial" w:hAnsi="Arial"/>
      <w:lang w:val="de-DE"/>
    </w:rPr>
  </w:style>
  <w:style w:type="paragraph" w:customStyle="1" w:styleId="berschrift3">
    <w:name w:val="Überschrift3"/>
    <w:basedOn w:val="Heading2"/>
    <w:uiPriority w:val="99"/>
    <w:rsid w:val="00384B6E"/>
    <w:pPr>
      <w:keepNext/>
      <w:tabs>
        <w:tab w:val="num" w:pos="360"/>
      </w:tabs>
      <w:spacing w:before="0"/>
      <w:ind w:left="576" w:hanging="576"/>
    </w:pPr>
    <w:rPr>
      <w:rFonts w:cs="Arial"/>
      <w:bCs/>
      <w:iCs/>
      <w:sz w:val="18"/>
      <w:szCs w:val="28"/>
      <w:lang w:val="de-DE"/>
    </w:rPr>
  </w:style>
  <w:style w:type="paragraph" w:customStyle="1" w:styleId="Normal1">
    <w:name w:val="Normal1"/>
    <w:rsid w:val="00384B6E"/>
    <w:pPr>
      <w:widowControl/>
      <w:spacing w:after="200" w:line="276" w:lineRule="auto"/>
    </w:pPr>
    <w:rPr>
      <w:rFonts w:ascii="Calibri" w:eastAsia="Calibri" w:hAnsi="Calibri" w:cs="Calibri"/>
      <w:color w:val="00000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>A single paragraph of about 200 words maximum. For research articles, abstracts should give a pertinent overview of the work. We strongly encourage authors to use the following style of structured abstracts, but without headings: 1) Background: Place the question addressed in a broad context and highlight the purpose of the study; 2) Methods: Describe briefly the main methods or treatments applied; 3) Results: Summarize the article's main findings; and 4) Conclusion: Indicate the main conclusions or interpretations. The abstract should be an objective representation of the article: it must not contain results which are not presented and substantiated in the main text and should not exaggerate the main conclusions.</dc:subject>
  <dc:creator>MDPI</dc:creator>
  <cp:keywords>keyword 1; keyword 2; keyword 3. List three to ten pertinent keywords specific to the article, yet reasonably common within the subject discipline.</cp:keywords>
  <cp:lastModifiedBy>mdpi</cp:lastModifiedBy>
  <cp:revision>33</cp:revision>
  <dcterms:created xsi:type="dcterms:W3CDTF">2015-12-08T13:00:00Z</dcterms:created>
  <dcterms:modified xsi:type="dcterms:W3CDTF">2016-02-16T02:18:00Z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2015-11-06T00:00:00Z</vt:filetime>
  </property>
  <property fmtid="{D5CDD505-2E9C-101B-9397-08002B2CF9AE}" pid="3" name="LastSaved">
    <vt:filetime>2015-11-06T00:00:00Z</vt:filetime>
  </property>
</Properties>
</file>