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4A5" w:rsidRPr="003976DD" w:rsidRDefault="003D34A5" w:rsidP="003976DD">
      <w:pPr>
        <w:adjustRightInd w:val="0"/>
        <w:snapToGrid w:val="0"/>
        <w:spacing w:after="240" w:line="340" w:lineRule="atLeast"/>
        <w:rPr>
          <w:rFonts w:ascii="Times New Roman" w:hAnsi="Times New Roman"/>
          <w:b/>
          <w:sz w:val="36"/>
        </w:rPr>
      </w:pPr>
      <w:r w:rsidRPr="003976DD">
        <w:rPr>
          <w:rFonts w:ascii="Times New Roman" w:hAnsi="Times New Roman"/>
          <w:b/>
          <w:sz w:val="36"/>
        </w:rPr>
        <w:t xml:space="preserve">Supplementary </w:t>
      </w:r>
      <w:r w:rsidR="003976DD" w:rsidRPr="003976DD">
        <w:rPr>
          <w:rFonts w:ascii="Times New Roman" w:eastAsiaTheme="minorEastAsia" w:hAnsi="Times New Roman" w:hint="eastAsia"/>
          <w:b/>
          <w:sz w:val="36"/>
          <w:lang w:eastAsia="zh-CN"/>
        </w:rPr>
        <w:t>Information</w:t>
      </w:r>
    </w:p>
    <w:p w:rsidR="000F1888" w:rsidRPr="00D66798" w:rsidRDefault="000F1888" w:rsidP="000F1888">
      <w:pPr>
        <w:adjustRightInd w:val="0"/>
        <w:snapToGrid w:val="0"/>
        <w:spacing w:after="240" w:line="340" w:lineRule="atLeast"/>
        <w:ind w:left="562" w:right="562"/>
        <w:jc w:val="both"/>
        <w:rPr>
          <w:rFonts w:ascii="Times New Roman" w:hAnsi="Times New Roman"/>
        </w:rPr>
      </w:pPr>
      <w:r w:rsidRPr="00D66798">
        <w:rPr>
          <w:rFonts w:ascii="Times New Roman" w:hAnsi="Times New Roman"/>
          <w:b/>
        </w:rPr>
        <w:t>Figure S1.</w:t>
      </w:r>
      <w:r w:rsidRPr="000F1888">
        <w:rPr>
          <w:rFonts w:ascii="Times New Roman" w:hAnsi="Times New Roman"/>
        </w:rPr>
        <w:t xml:space="preserve"> </w:t>
      </w:r>
      <w:proofErr w:type="gramStart"/>
      <w:r w:rsidRPr="003976DD">
        <w:rPr>
          <w:rFonts w:ascii="Times New Roman" w:hAnsi="Times New Roman"/>
        </w:rPr>
        <w:t>Effects of the relative specific p38MAPK inhibitor</w:t>
      </w:r>
      <w:r w:rsidRPr="003976DD">
        <w:rPr>
          <w:rFonts w:ascii="Times New Roman" w:eastAsiaTheme="minorEastAsia" w:hAnsi="Times New Roman" w:hint="eastAsia"/>
          <w:lang w:eastAsia="zh-CN"/>
        </w:rPr>
        <w:t>.</w:t>
      </w:r>
      <w:proofErr w:type="gramEnd"/>
      <w:r w:rsidRPr="003976DD">
        <w:rPr>
          <w:rFonts w:ascii="Times New Roman" w:eastAsiaTheme="minorEastAsia" w:hAnsi="Times New Roman" w:hint="eastAsia"/>
          <w:lang w:eastAsia="zh-CN"/>
        </w:rPr>
        <w:t xml:space="preserve"> </w:t>
      </w:r>
      <w:r w:rsidRPr="00D66798">
        <w:rPr>
          <w:rFonts w:ascii="Times New Roman" w:hAnsi="Times New Roman"/>
        </w:rPr>
        <w:t>(</w:t>
      </w:r>
      <w:r w:rsidRPr="000F1888">
        <w:rPr>
          <w:rFonts w:ascii="Times New Roman" w:hAnsi="Times New Roman"/>
          <w:b/>
        </w:rPr>
        <w:t>A</w:t>
      </w:r>
      <w:r w:rsidRPr="00D66798">
        <w:rPr>
          <w:rFonts w:ascii="Times New Roman" w:hAnsi="Times New Roman"/>
        </w:rPr>
        <w:t xml:space="preserve">) Primary human </w:t>
      </w:r>
      <w:proofErr w:type="spellStart"/>
      <w:r w:rsidRPr="00D66798">
        <w:rPr>
          <w:rFonts w:ascii="Times New Roman" w:hAnsi="Times New Roman"/>
        </w:rPr>
        <w:t>monocyte</w:t>
      </w:r>
      <w:proofErr w:type="spellEnd"/>
      <w:r w:rsidRPr="00D66798">
        <w:rPr>
          <w:rFonts w:ascii="Times New Roman" w:hAnsi="Times New Roman"/>
        </w:rPr>
        <w:t>-derived macrophages (</w:t>
      </w:r>
      <w:proofErr w:type="spellStart"/>
      <w:r w:rsidRPr="00D66798">
        <w:rPr>
          <w:rFonts w:ascii="Times New Roman" w:hAnsi="Times New Roman"/>
        </w:rPr>
        <w:t>PBMac</w:t>
      </w:r>
      <w:proofErr w:type="spellEnd"/>
      <w:r w:rsidRPr="00D66798">
        <w:rPr>
          <w:rFonts w:ascii="Times New Roman" w:hAnsi="Times New Roman"/>
        </w:rPr>
        <w:t xml:space="preserve">) were mock-treated or treated with 2.5 </w:t>
      </w:r>
      <w:proofErr w:type="spellStart"/>
      <w:r w:rsidRPr="00D66798">
        <w:rPr>
          <w:rFonts w:ascii="Times New Roman" w:hAnsi="Times New Roman"/>
        </w:rPr>
        <w:t>μM</w:t>
      </w:r>
      <w:proofErr w:type="spellEnd"/>
      <w:r w:rsidRPr="00D66798">
        <w:rPr>
          <w:rFonts w:ascii="Times New Roman" w:hAnsi="Times New Roman"/>
        </w:rPr>
        <w:t xml:space="preserve"> SB203580 for 30 min prior to H9N2/G1 virus infections. The </w:t>
      </w:r>
      <w:proofErr w:type="spellStart"/>
      <w:r w:rsidRPr="00D66798">
        <w:rPr>
          <w:rFonts w:ascii="Times New Roman" w:hAnsi="Times New Roman"/>
        </w:rPr>
        <w:t>phosphorylation</w:t>
      </w:r>
      <w:proofErr w:type="spellEnd"/>
      <w:r w:rsidRPr="00D66798">
        <w:rPr>
          <w:rFonts w:ascii="Times New Roman" w:hAnsi="Times New Roman"/>
        </w:rPr>
        <w:t xml:space="preserve"> levels of p38MAPK were examined </w:t>
      </w:r>
      <w:proofErr w:type="gramStart"/>
      <w:r w:rsidRPr="00D66798">
        <w:rPr>
          <w:rFonts w:ascii="Times New Roman" w:hAnsi="Times New Roman"/>
        </w:rPr>
        <w:t xml:space="preserve">at 2 </w:t>
      </w:r>
      <w:proofErr w:type="spellStart"/>
      <w:r w:rsidRPr="00D66798">
        <w:rPr>
          <w:rFonts w:ascii="Times New Roman" w:hAnsi="Times New Roman"/>
        </w:rPr>
        <w:t>h.p.i</w:t>
      </w:r>
      <w:proofErr w:type="spellEnd"/>
      <w:r w:rsidRPr="00D66798">
        <w:rPr>
          <w:rFonts w:ascii="Times New Roman" w:hAnsi="Times New Roman"/>
        </w:rPr>
        <w:t>.</w:t>
      </w:r>
      <w:proofErr w:type="gramEnd"/>
      <w:r w:rsidRPr="00D66798">
        <w:rPr>
          <w:rFonts w:ascii="Times New Roman" w:hAnsi="Times New Roman"/>
        </w:rPr>
        <w:t xml:space="preserve"> by using Western blot analysis. Representative figure of experiments from five independent blood donors was shown. </w:t>
      </w:r>
      <w:proofErr w:type="spellStart"/>
      <w:r w:rsidRPr="00D66798">
        <w:rPr>
          <w:rFonts w:ascii="Times New Roman" w:hAnsi="Times New Roman"/>
        </w:rPr>
        <w:t>Actin</w:t>
      </w:r>
      <w:proofErr w:type="spellEnd"/>
      <w:r w:rsidRPr="00D66798">
        <w:rPr>
          <w:rFonts w:ascii="Times New Roman" w:hAnsi="Times New Roman"/>
        </w:rPr>
        <w:t xml:space="preserve"> was used as a loading </w:t>
      </w:r>
      <w:r w:rsidRPr="00E804E8">
        <w:rPr>
          <w:rFonts w:ascii="Times New Roman" w:hAnsi="Times New Roman"/>
          <w:spacing w:val="-2"/>
        </w:rPr>
        <w:t>control</w:t>
      </w:r>
      <w:r w:rsidRPr="00E804E8">
        <w:rPr>
          <w:rFonts w:ascii="Times New Roman" w:eastAsiaTheme="minorEastAsia" w:hAnsi="Times New Roman" w:hint="eastAsia"/>
          <w:spacing w:val="-2"/>
          <w:lang w:eastAsia="zh-CN"/>
        </w:rPr>
        <w:t>;</w:t>
      </w:r>
      <w:r w:rsidRPr="00E804E8">
        <w:rPr>
          <w:rFonts w:ascii="Times New Roman" w:hAnsi="Times New Roman"/>
          <w:spacing w:val="-2"/>
        </w:rPr>
        <w:t xml:space="preserve"> (</w:t>
      </w:r>
      <w:r w:rsidRPr="00E804E8">
        <w:rPr>
          <w:rFonts w:ascii="Times New Roman" w:hAnsi="Times New Roman"/>
          <w:b/>
          <w:spacing w:val="-2"/>
        </w:rPr>
        <w:t>B</w:t>
      </w:r>
      <w:r w:rsidRPr="00E804E8">
        <w:rPr>
          <w:rFonts w:ascii="Times New Roman" w:hAnsi="Times New Roman"/>
          <w:spacing w:val="-2"/>
        </w:rPr>
        <w:t xml:space="preserve">) </w:t>
      </w:r>
      <w:proofErr w:type="spellStart"/>
      <w:r w:rsidRPr="00E804E8">
        <w:rPr>
          <w:rFonts w:ascii="Times New Roman" w:hAnsi="Times New Roman"/>
          <w:spacing w:val="-2"/>
        </w:rPr>
        <w:t>PBMac</w:t>
      </w:r>
      <w:proofErr w:type="spellEnd"/>
      <w:r w:rsidRPr="00E804E8">
        <w:rPr>
          <w:rFonts w:ascii="Times New Roman" w:hAnsi="Times New Roman"/>
          <w:spacing w:val="-2"/>
        </w:rPr>
        <w:t xml:space="preserve"> were treated with the indicated doses of SB203580 for 8, 12, 16 and 24 h.</w:t>
      </w:r>
      <w:r w:rsidRPr="00D66798">
        <w:rPr>
          <w:rFonts w:ascii="Times New Roman" w:hAnsi="Times New Roman"/>
        </w:rPr>
        <w:t xml:space="preserve"> </w:t>
      </w:r>
      <w:r w:rsidRPr="00E804E8">
        <w:rPr>
          <w:rFonts w:ascii="Times New Roman" w:hAnsi="Times New Roman"/>
          <w:spacing w:val="-4"/>
        </w:rPr>
        <w:t xml:space="preserve">MTT assay was performed to measure the cell survival. </w:t>
      </w:r>
      <w:r w:rsidRPr="00E804E8">
        <w:rPr>
          <w:rFonts w:ascii="Times New Roman" w:hAnsi="Times New Roman" w:cs="Arial"/>
          <w:spacing w:val="-4"/>
          <w:szCs w:val="24"/>
        </w:rPr>
        <w:t>The cell survival levels were calculated</w:t>
      </w:r>
      <w:r w:rsidRPr="00D66798">
        <w:rPr>
          <w:rFonts w:ascii="Times New Roman" w:hAnsi="Times New Roman" w:cs="Arial"/>
          <w:szCs w:val="24"/>
        </w:rPr>
        <w:t xml:space="preserve"> from at least three independent blood donors and were expressed in percentages ± SD, relative to the solvent control</w:t>
      </w:r>
      <w:r>
        <w:rPr>
          <w:rFonts w:ascii="Times New Roman" w:eastAsiaTheme="minorEastAsia" w:hAnsi="Times New Roman" w:cs="Arial" w:hint="eastAsia"/>
          <w:szCs w:val="24"/>
          <w:lang w:eastAsia="zh-CN"/>
        </w:rPr>
        <w:t>;</w:t>
      </w:r>
      <w:r w:rsidRPr="00D66798">
        <w:rPr>
          <w:rFonts w:ascii="Times New Roman" w:hAnsi="Times New Roman"/>
        </w:rPr>
        <w:t xml:space="preserve"> (</w:t>
      </w:r>
      <w:r w:rsidRPr="000F1888">
        <w:rPr>
          <w:rFonts w:ascii="Times New Roman" w:hAnsi="Times New Roman"/>
          <w:b/>
        </w:rPr>
        <w:t>C</w:t>
      </w:r>
      <w:r w:rsidRPr="00D66798">
        <w:rPr>
          <w:rFonts w:ascii="Times New Roman" w:hAnsi="Times New Roman"/>
        </w:rPr>
        <w:t xml:space="preserve">) </w:t>
      </w:r>
      <w:proofErr w:type="spellStart"/>
      <w:r w:rsidRPr="00D66798">
        <w:rPr>
          <w:rFonts w:ascii="Times New Roman" w:hAnsi="Times New Roman"/>
        </w:rPr>
        <w:t>PBMac</w:t>
      </w:r>
      <w:proofErr w:type="spellEnd"/>
      <w:r w:rsidRPr="00D66798">
        <w:rPr>
          <w:rFonts w:ascii="Times New Roman" w:hAnsi="Times New Roman"/>
        </w:rPr>
        <w:t xml:space="preserve"> were treated with DMSO or 2.5 </w:t>
      </w:r>
      <w:proofErr w:type="spellStart"/>
      <w:r w:rsidRPr="00D66798">
        <w:rPr>
          <w:rFonts w:ascii="Times New Roman" w:hAnsi="Times New Roman"/>
        </w:rPr>
        <w:t>μM</w:t>
      </w:r>
      <w:proofErr w:type="spellEnd"/>
      <w:r w:rsidRPr="00D66798">
        <w:rPr>
          <w:rFonts w:ascii="Times New Roman" w:hAnsi="Times New Roman"/>
        </w:rPr>
        <w:t xml:space="preserve"> SB203580 for 30 min prior to H9N2/G1 infection. At 0, 4 and 8 </w:t>
      </w:r>
      <w:proofErr w:type="spellStart"/>
      <w:r w:rsidRPr="00D66798">
        <w:rPr>
          <w:rFonts w:ascii="Times New Roman" w:hAnsi="Times New Roman"/>
        </w:rPr>
        <w:t>h.p.i</w:t>
      </w:r>
      <w:proofErr w:type="spellEnd"/>
      <w:r w:rsidRPr="00D66798">
        <w:rPr>
          <w:rFonts w:ascii="Times New Roman" w:hAnsi="Times New Roman"/>
        </w:rPr>
        <w:t xml:space="preserve">., total protein </w:t>
      </w:r>
      <w:proofErr w:type="spellStart"/>
      <w:r w:rsidRPr="00D66798">
        <w:rPr>
          <w:rFonts w:ascii="Times New Roman" w:hAnsi="Times New Roman"/>
        </w:rPr>
        <w:t>lysates</w:t>
      </w:r>
      <w:proofErr w:type="spellEnd"/>
      <w:r w:rsidRPr="00D66798">
        <w:rPr>
          <w:rFonts w:ascii="Times New Roman" w:hAnsi="Times New Roman"/>
        </w:rPr>
        <w:t xml:space="preserve"> were harvested. Levels of viral nucleoprotein (NP) were measured by Western blot analysis. </w:t>
      </w:r>
      <w:proofErr w:type="spellStart"/>
      <w:r w:rsidRPr="00D66798">
        <w:rPr>
          <w:rFonts w:ascii="Times New Roman" w:hAnsi="Times New Roman"/>
        </w:rPr>
        <w:t>Actin</w:t>
      </w:r>
      <w:proofErr w:type="spellEnd"/>
      <w:r w:rsidRPr="00D66798">
        <w:rPr>
          <w:rFonts w:ascii="Times New Roman" w:hAnsi="Times New Roman"/>
        </w:rPr>
        <w:t xml:space="preserve"> was used as a loading control. Band intensities were measured by Quantity One imaging software (Bio-Rad). </w:t>
      </w:r>
      <w:r w:rsidRPr="00D66798">
        <w:rPr>
          <w:rFonts w:ascii="Times New Roman" w:hAnsi="Times New Roman"/>
          <w:szCs w:val="24"/>
        </w:rPr>
        <w:t xml:space="preserve">The relative intensities of NP compared to </w:t>
      </w:r>
      <w:proofErr w:type="spellStart"/>
      <w:r w:rsidRPr="00D66798">
        <w:rPr>
          <w:rFonts w:ascii="Times New Roman" w:hAnsi="Times New Roman"/>
          <w:szCs w:val="24"/>
        </w:rPr>
        <w:t>actin</w:t>
      </w:r>
      <w:proofErr w:type="spellEnd"/>
      <w:r w:rsidRPr="00D66798">
        <w:rPr>
          <w:rFonts w:ascii="Times New Roman" w:hAnsi="Times New Roman"/>
          <w:szCs w:val="24"/>
        </w:rPr>
        <w:t xml:space="preserve"> were presented graphically in the lower panel. Representative figure of experiments from at least three independent blood donors is shown. MTT</w:t>
      </w:r>
      <w:proofErr w:type="gramStart"/>
      <w:r w:rsidRPr="00D66798">
        <w:rPr>
          <w:rFonts w:ascii="Times New Roman" w:hAnsi="Times New Roman"/>
          <w:szCs w:val="24"/>
        </w:rPr>
        <w:t>,</w:t>
      </w:r>
      <w:r w:rsidRPr="00D66798">
        <w:rPr>
          <w:rFonts w:ascii="Times New Roman" w:hAnsi="Times New Roman"/>
          <w:color w:val="000000"/>
          <w:szCs w:val="24"/>
          <w:shd w:val="clear" w:color="auto" w:fill="FFFFFF"/>
        </w:rPr>
        <w:t>3</w:t>
      </w:r>
      <w:proofErr w:type="gramEnd"/>
      <w:r w:rsidRPr="00D66798">
        <w:rPr>
          <w:rFonts w:ascii="Times New Roman" w:hAnsi="Times New Roman"/>
          <w:color w:val="000000"/>
          <w:szCs w:val="24"/>
          <w:shd w:val="clear" w:color="auto" w:fill="FFFFFF"/>
        </w:rPr>
        <w:t>-(4,5-</w:t>
      </w:r>
      <w:r w:rsidRPr="00D66798">
        <w:rPr>
          <w:rFonts w:ascii="Times New Roman" w:hAnsi="Times New Roman"/>
          <w:szCs w:val="24"/>
          <w:shd w:val="clear" w:color="auto" w:fill="FFFFFF"/>
        </w:rPr>
        <w:t>Dimethylthiazol</w:t>
      </w:r>
      <w:r w:rsidRPr="00D66798">
        <w:rPr>
          <w:rFonts w:ascii="Times New Roman" w:hAnsi="Times New Roman"/>
          <w:color w:val="000000"/>
          <w:szCs w:val="24"/>
          <w:shd w:val="clear" w:color="auto" w:fill="FFFFFF"/>
        </w:rPr>
        <w:t>-2-yl)-2,5-di</w:t>
      </w:r>
      <w:r w:rsidRPr="00D66798">
        <w:rPr>
          <w:rFonts w:ascii="Times New Roman" w:hAnsi="Times New Roman"/>
          <w:szCs w:val="24"/>
          <w:shd w:val="clear" w:color="auto" w:fill="FFFFFF"/>
        </w:rPr>
        <w:t>phenyl</w:t>
      </w:r>
      <w:r w:rsidRPr="00D66798">
        <w:rPr>
          <w:rFonts w:ascii="Times New Roman" w:hAnsi="Times New Roman"/>
          <w:color w:val="000000"/>
          <w:szCs w:val="24"/>
          <w:shd w:val="clear" w:color="auto" w:fill="FFFFFF"/>
        </w:rPr>
        <w:t xml:space="preserve">tetrazolium bromide; DMSO, </w:t>
      </w:r>
      <w:proofErr w:type="spellStart"/>
      <w:r w:rsidRPr="00D66798">
        <w:rPr>
          <w:rFonts w:ascii="Times New Roman" w:hAnsi="Times New Roman"/>
          <w:color w:val="000000"/>
          <w:szCs w:val="24"/>
          <w:shd w:val="clear" w:color="auto" w:fill="FFFFFF"/>
        </w:rPr>
        <w:t>dimethylsulphoxide</w:t>
      </w:r>
      <w:proofErr w:type="spellEnd"/>
      <w:r w:rsidRPr="00D66798">
        <w:rPr>
          <w:rFonts w:ascii="Times New Roman" w:hAnsi="Times New Roman"/>
          <w:color w:val="000000"/>
          <w:szCs w:val="24"/>
          <w:shd w:val="clear" w:color="auto" w:fill="FFFFFF"/>
        </w:rPr>
        <w:t xml:space="preserve">; </w:t>
      </w:r>
      <w:proofErr w:type="spellStart"/>
      <w:r w:rsidRPr="00D66798">
        <w:rPr>
          <w:rFonts w:ascii="Times New Roman" w:hAnsi="Times New Roman"/>
          <w:color w:val="000000"/>
          <w:szCs w:val="24"/>
          <w:shd w:val="clear" w:color="auto" w:fill="FFFFFF"/>
        </w:rPr>
        <w:t>h.p.i</w:t>
      </w:r>
      <w:proofErr w:type="spellEnd"/>
      <w:r w:rsidRPr="00D66798">
        <w:rPr>
          <w:rFonts w:ascii="Times New Roman" w:hAnsi="Times New Roman"/>
          <w:color w:val="000000"/>
          <w:szCs w:val="24"/>
          <w:shd w:val="clear" w:color="auto" w:fill="FFFFFF"/>
        </w:rPr>
        <w:t>., hour post infection; SD, standard deviation.</w:t>
      </w:r>
    </w:p>
    <w:p w:rsidR="003D34A5" w:rsidRPr="00D66798" w:rsidRDefault="003976DD" w:rsidP="00E804E8">
      <w:pPr>
        <w:adjustRightInd w:val="0"/>
        <w:snapToGrid w:val="0"/>
        <w:spacing w:line="340" w:lineRule="atLeast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  <w:lang w:eastAsia="zh-CN"/>
        </w:rPr>
        <w:drawing>
          <wp:inline distT="0" distB="0" distL="0" distR="0">
            <wp:extent cx="3276709" cy="2743200"/>
            <wp:effectExtent l="19050" t="0" r="0" b="0"/>
            <wp:docPr id="14" name="圖片 1" descr="描述 : Fig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" descr="描述 : Fig S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7887" b="285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0926" cy="274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DF7" w:rsidRDefault="00D919F9" w:rsidP="008C4DF7">
      <w:pPr>
        <w:adjustRightInd w:val="0"/>
        <w:snapToGrid w:val="0"/>
        <w:spacing w:line="340" w:lineRule="atLeast"/>
        <w:jc w:val="center"/>
        <w:rPr>
          <w:rFonts w:ascii="Times New Roman" w:hAnsi="Times New Roman"/>
          <w:b/>
        </w:rPr>
      </w:pPr>
      <w:r>
        <w:rPr>
          <w:rFonts w:ascii="Times New Roman" w:eastAsiaTheme="minorEastAsia" w:hAnsi="Times New Roman"/>
          <w:b/>
          <w:noProof/>
          <w:lang w:eastAsia="zh-CN"/>
        </w:rPr>
        <w:drawing>
          <wp:inline distT="0" distB="0" distL="0" distR="0">
            <wp:extent cx="2919386" cy="2481943"/>
            <wp:effectExtent l="19050" t="0" r="0" b="0"/>
            <wp:docPr id="3" name="Picture 3" descr="C:\Documents and Settings\Administrator\Desktop\untitled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istrator\Desktop\untitled2.bmp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1287" r="59270" b="455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9387" cy="2481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C4DF7">
        <w:rPr>
          <w:rFonts w:ascii="Times New Roman" w:hAnsi="Times New Roman"/>
          <w:b/>
        </w:rPr>
        <w:br w:type="page"/>
      </w:r>
    </w:p>
    <w:p w:rsidR="00107624" w:rsidRPr="00D66798" w:rsidRDefault="00107624" w:rsidP="00F710A2">
      <w:pPr>
        <w:adjustRightInd w:val="0"/>
        <w:snapToGrid w:val="0"/>
        <w:spacing w:after="240" w:line="340" w:lineRule="atLeast"/>
        <w:ind w:left="562" w:right="562"/>
        <w:jc w:val="both"/>
        <w:rPr>
          <w:rFonts w:ascii="Times New Roman" w:hAnsi="Times New Roman"/>
        </w:rPr>
      </w:pPr>
      <w:r w:rsidRPr="00D66798">
        <w:rPr>
          <w:rFonts w:ascii="Times New Roman" w:hAnsi="Times New Roman"/>
          <w:b/>
        </w:rPr>
        <w:lastRenderedPageBreak/>
        <w:t>Figure S2.</w:t>
      </w:r>
      <w:r w:rsidRPr="00107624">
        <w:rPr>
          <w:rFonts w:ascii="Times New Roman" w:hAnsi="Times New Roman"/>
        </w:rPr>
        <w:t xml:space="preserve"> </w:t>
      </w:r>
      <w:proofErr w:type="gramStart"/>
      <w:r w:rsidRPr="00107624">
        <w:rPr>
          <w:rFonts w:ascii="Times New Roman" w:hAnsi="Times New Roman"/>
        </w:rPr>
        <w:t xml:space="preserve">Viability of macrophages upon </w:t>
      </w:r>
      <w:proofErr w:type="spellStart"/>
      <w:r w:rsidRPr="00107624">
        <w:rPr>
          <w:rFonts w:ascii="Times New Roman" w:hAnsi="Times New Roman"/>
        </w:rPr>
        <w:t>okadaic</w:t>
      </w:r>
      <w:proofErr w:type="spellEnd"/>
      <w:r w:rsidRPr="00107624">
        <w:rPr>
          <w:rFonts w:ascii="Times New Roman" w:hAnsi="Times New Roman"/>
        </w:rPr>
        <w:t xml:space="preserve"> acid treatment</w:t>
      </w:r>
      <w:r w:rsidRPr="00107624">
        <w:rPr>
          <w:rFonts w:ascii="Times New Roman" w:eastAsiaTheme="minorEastAsia" w:hAnsi="Times New Roman" w:hint="eastAsia"/>
          <w:lang w:eastAsia="zh-CN"/>
        </w:rPr>
        <w:t>.</w:t>
      </w:r>
      <w:proofErr w:type="gramEnd"/>
      <w:r w:rsidRPr="00107624">
        <w:rPr>
          <w:rFonts w:ascii="Times New Roman" w:eastAsiaTheme="minorEastAsia" w:hAnsi="Times New Roman" w:hint="eastAsia"/>
          <w:lang w:eastAsia="zh-CN"/>
        </w:rPr>
        <w:t xml:space="preserve"> </w:t>
      </w:r>
      <w:r w:rsidRPr="00D66798">
        <w:rPr>
          <w:rFonts w:ascii="Times New Roman" w:hAnsi="Times New Roman"/>
        </w:rPr>
        <w:t xml:space="preserve">Primary human </w:t>
      </w:r>
      <w:proofErr w:type="spellStart"/>
      <w:r w:rsidRPr="00D66798">
        <w:rPr>
          <w:rFonts w:ascii="Times New Roman" w:hAnsi="Times New Roman"/>
        </w:rPr>
        <w:t>monocyte</w:t>
      </w:r>
      <w:proofErr w:type="spellEnd"/>
      <w:r w:rsidRPr="00D66798">
        <w:rPr>
          <w:rFonts w:ascii="Times New Roman" w:hAnsi="Times New Roman"/>
        </w:rPr>
        <w:t xml:space="preserve">-derived macrophages were treated with 0, 15 or 25 </w:t>
      </w:r>
      <w:proofErr w:type="spellStart"/>
      <w:r w:rsidRPr="00D66798">
        <w:rPr>
          <w:rFonts w:ascii="Times New Roman" w:hAnsi="Times New Roman"/>
        </w:rPr>
        <w:t>nM</w:t>
      </w:r>
      <w:proofErr w:type="spellEnd"/>
      <w:r w:rsidRPr="00D66798">
        <w:rPr>
          <w:rFonts w:ascii="Times New Roman" w:hAnsi="Times New Roman"/>
        </w:rPr>
        <w:t xml:space="preserve"> </w:t>
      </w:r>
      <w:proofErr w:type="spellStart"/>
      <w:r w:rsidRPr="00D66798">
        <w:rPr>
          <w:rFonts w:ascii="Times New Roman" w:hAnsi="Times New Roman"/>
        </w:rPr>
        <w:t>okadaic</w:t>
      </w:r>
      <w:proofErr w:type="spellEnd"/>
      <w:r w:rsidRPr="00D66798">
        <w:rPr>
          <w:rFonts w:ascii="Times New Roman" w:hAnsi="Times New Roman"/>
        </w:rPr>
        <w:t xml:space="preserve"> acid (OA) at the indicated time points. The cell viabilities were measured by MTT assay. </w:t>
      </w:r>
      <w:r w:rsidRPr="00D66798">
        <w:rPr>
          <w:rFonts w:ascii="Times New Roman" w:hAnsi="Times New Roman" w:cs="Arial"/>
          <w:szCs w:val="24"/>
        </w:rPr>
        <w:t xml:space="preserve">The survival </w:t>
      </w:r>
      <w:proofErr w:type="gramStart"/>
      <w:r w:rsidRPr="00D66798">
        <w:rPr>
          <w:rFonts w:ascii="Times New Roman" w:hAnsi="Times New Roman" w:cs="Arial"/>
          <w:szCs w:val="24"/>
        </w:rPr>
        <w:t>rate of treated cells were</w:t>
      </w:r>
      <w:proofErr w:type="gramEnd"/>
      <w:r w:rsidRPr="00D66798">
        <w:rPr>
          <w:rFonts w:ascii="Times New Roman" w:hAnsi="Times New Roman" w:cs="Arial"/>
          <w:szCs w:val="24"/>
        </w:rPr>
        <w:t xml:space="preserve"> calculated from four independent blood donors and were expressed in percentages ± SD, relative to DMSO control. </w:t>
      </w:r>
      <w:r w:rsidRPr="00D66798">
        <w:rPr>
          <w:rFonts w:ascii="Times New Roman" w:hAnsi="Times New Roman"/>
          <w:szCs w:val="24"/>
        </w:rPr>
        <w:t>MTT</w:t>
      </w:r>
      <w:proofErr w:type="gramStart"/>
      <w:r w:rsidRPr="00D66798">
        <w:rPr>
          <w:rFonts w:ascii="Times New Roman" w:hAnsi="Times New Roman"/>
          <w:szCs w:val="24"/>
        </w:rPr>
        <w:t>,</w:t>
      </w:r>
      <w:r w:rsidRPr="00D66798">
        <w:rPr>
          <w:rFonts w:ascii="Times New Roman" w:hAnsi="Times New Roman"/>
          <w:color w:val="000000"/>
          <w:szCs w:val="24"/>
          <w:shd w:val="clear" w:color="auto" w:fill="FFFFFF"/>
        </w:rPr>
        <w:t>3</w:t>
      </w:r>
      <w:proofErr w:type="gramEnd"/>
      <w:r w:rsidRPr="00D66798">
        <w:rPr>
          <w:rFonts w:ascii="Times New Roman" w:hAnsi="Times New Roman"/>
          <w:color w:val="000000"/>
          <w:szCs w:val="24"/>
          <w:shd w:val="clear" w:color="auto" w:fill="FFFFFF"/>
        </w:rPr>
        <w:t>-(4,5-</w:t>
      </w:r>
      <w:r w:rsidRPr="00D66798">
        <w:rPr>
          <w:rFonts w:ascii="Times New Roman" w:hAnsi="Times New Roman"/>
          <w:szCs w:val="24"/>
          <w:shd w:val="clear" w:color="auto" w:fill="FFFFFF"/>
        </w:rPr>
        <w:t>Dimethylthiazol</w:t>
      </w:r>
      <w:r w:rsidRPr="00D66798">
        <w:rPr>
          <w:rFonts w:ascii="Times New Roman" w:hAnsi="Times New Roman"/>
          <w:color w:val="000000"/>
          <w:szCs w:val="24"/>
          <w:shd w:val="clear" w:color="auto" w:fill="FFFFFF"/>
        </w:rPr>
        <w:t>-2-yl)-2,5-</w:t>
      </w:r>
      <w:r>
        <w:rPr>
          <w:rFonts w:ascii="Times New Roman" w:eastAsiaTheme="minorEastAsia" w:hAnsi="Times New Roman" w:hint="eastAsia"/>
          <w:color w:val="000000"/>
          <w:szCs w:val="24"/>
          <w:shd w:val="clear" w:color="auto" w:fill="FFFFFF"/>
          <w:lang w:eastAsia="zh-CN"/>
        </w:rPr>
        <w:br/>
      </w:r>
      <w:proofErr w:type="spellStart"/>
      <w:r w:rsidRPr="00D66798">
        <w:rPr>
          <w:rFonts w:ascii="Times New Roman" w:hAnsi="Times New Roman"/>
          <w:color w:val="000000"/>
          <w:szCs w:val="24"/>
          <w:shd w:val="clear" w:color="auto" w:fill="FFFFFF"/>
        </w:rPr>
        <w:t>di</w:t>
      </w:r>
      <w:r w:rsidRPr="00D66798">
        <w:rPr>
          <w:rFonts w:ascii="Times New Roman" w:hAnsi="Times New Roman"/>
          <w:szCs w:val="24"/>
          <w:shd w:val="clear" w:color="auto" w:fill="FFFFFF"/>
        </w:rPr>
        <w:t>phenyl</w:t>
      </w:r>
      <w:r w:rsidRPr="00D66798">
        <w:rPr>
          <w:rFonts w:ascii="Times New Roman" w:hAnsi="Times New Roman"/>
          <w:color w:val="000000"/>
          <w:szCs w:val="24"/>
          <w:shd w:val="clear" w:color="auto" w:fill="FFFFFF"/>
        </w:rPr>
        <w:t>tetrazolium</w:t>
      </w:r>
      <w:proofErr w:type="spellEnd"/>
      <w:r w:rsidRPr="00D66798">
        <w:rPr>
          <w:rFonts w:ascii="Times New Roman" w:hAnsi="Times New Roman"/>
          <w:color w:val="000000"/>
          <w:szCs w:val="24"/>
          <w:shd w:val="clear" w:color="auto" w:fill="FFFFFF"/>
        </w:rPr>
        <w:t xml:space="preserve"> bromide; DMSO, </w:t>
      </w:r>
      <w:proofErr w:type="spellStart"/>
      <w:r w:rsidRPr="00D66798">
        <w:rPr>
          <w:rFonts w:ascii="Times New Roman" w:hAnsi="Times New Roman"/>
          <w:color w:val="000000"/>
          <w:szCs w:val="24"/>
          <w:shd w:val="clear" w:color="auto" w:fill="FFFFFF"/>
        </w:rPr>
        <w:t>dimethylsulphoxide</w:t>
      </w:r>
      <w:proofErr w:type="spellEnd"/>
      <w:r w:rsidRPr="00D66798">
        <w:rPr>
          <w:rFonts w:ascii="Times New Roman" w:hAnsi="Times New Roman"/>
          <w:color w:val="000000"/>
          <w:szCs w:val="24"/>
          <w:shd w:val="clear" w:color="auto" w:fill="FFFFFF"/>
        </w:rPr>
        <w:t xml:space="preserve">; </w:t>
      </w:r>
      <w:proofErr w:type="spellStart"/>
      <w:r w:rsidRPr="00D66798">
        <w:rPr>
          <w:rFonts w:ascii="Times New Roman" w:hAnsi="Times New Roman"/>
          <w:color w:val="000000"/>
          <w:szCs w:val="24"/>
          <w:shd w:val="clear" w:color="auto" w:fill="FFFFFF"/>
        </w:rPr>
        <w:t>h.p.i</w:t>
      </w:r>
      <w:proofErr w:type="spellEnd"/>
      <w:r w:rsidRPr="00D66798">
        <w:rPr>
          <w:rFonts w:ascii="Times New Roman" w:hAnsi="Times New Roman"/>
          <w:color w:val="000000"/>
          <w:szCs w:val="24"/>
          <w:shd w:val="clear" w:color="auto" w:fill="FFFFFF"/>
        </w:rPr>
        <w:t xml:space="preserve">., hour post infection; </w:t>
      </w:r>
      <w:r>
        <w:rPr>
          <w:rFonts w:ascii="Times New Roman" w:eastAsiaTheme="minorEastAsia" w:hAnsi="Times New Roman" w:hint="eastAsia"/>
          <w:color w:val="000000"/>
          <w:szCs w:val="24"/>
          <w:shd w:val="clear" w:color="auto" w:fill="FFFFFF"/>
          <w:lang w:eastAsia="zh-CN"/>
        </w:rPr>
        <w:br/>
      </w:r>
      <w:r w:rsidRPr="00D66798">
        <w:rPr>
          <w:rFonts w:ascii="Times New Roman" w:hAnsi="Times New Roman"/>
          <w:color w:val="000000"/>
          <w:szCs w:val="24"/>
          <w:shd w:val="clear" w:color="auto" w:fill="FFFFFF"/>
        </w:rPr>
        <w:t>SD, standard deviation.</w:t>
      </w:r>
    </w:p>
    <w:p w:rsidR="003D34A5" w:rsidRPr="00D66798" w:rsidRDefault="00550970" w:rsidP="00107624">
      <w:pPr>
        <w:adjustRightInd w:val="0"/>
        <w:snapToGrid w:val="0"/>
        <w:spacing w:line="340" w:lineRule="atLeast"/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zh-CN"/>
        </w:rPr>
        <w:drawing>
          <wp:inline distT="0" distB="0" distL="0" distR="0">
            <wp:extent cx="3814197" cy="2167247"/>
            <wp:effectExtent l="19050" t="0" r="0" b="0"/>
            <wp:docPr id="1" name="圖片 2" descr="描述 : Fig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" descr="描述 : Fig S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7089" t="25234" r="1152" b="28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5579" cy="2168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4A5" w:rsidRPr="00D66798" w:rsidRDefault="00415426" w:rsidP="00F710A2">
      <w:pPr>
        <w:adjustRightInd w:val="0"/>
        <w:snapToGrid w:val="0"/>
        <w:spacing w:before="240" w:after="240" w:line="340" w:lineRule="atLeast"/>
        <w:ind w:left="562" w:right="562"/>
        <w:jc w:val="both"/>
        <w:rPr>
          <w:rFonts w:ascii="Times New Roman" w:hAnsi="Times New Roman"/>
        </w:rPr>
      </w:pPr>
      <w:r w:rsidRPr="00552745">
        <w:rPr>
          <w:rFonts w:ascii="Times New Roman" w:hAnsi="Times New Roman"/>
          <w:b/>
          <w:color w:val="000000"/>
          <w:kern w:val="24"/>
          <w:szCs w:val="24"/>
        </w:rPr>
        <w:t>Figure S3.</w:t>
      </w:r>
      <w:r w:rsidRPr="00F710A2">
        <w:rPr>
          <w:rFonts w:ascii="Times New Roman" w:hAnsi="Times New Roman"/>
          <w:color w:val="000000"/>
          <w:kern w:val="24"/>
          <w:szCs w:val="24"/>
        </w:rPr>
        <w:t xml:space="preserve"> </w:t>
      </w:r>
      <w:proofErr w:type="gramStart"/>
      <w:r w:rsidRPr="00F710A2">
        <w:rPr>
          <w:rFonts w:ascii="Times New Roman" w:hAnsi="Times New Roman"/>
          <w:color w:val="000000"/>
          <w:kern w:val="24"/>
          <w:szCs w:val="24"/>
        </w:rPr>
        <w:t xml:space="preserve">Effect of </w:t>
      </w:r>
      <w:proofErr w:type="spellStart"/>
      <w:r w:rsidRPr="00F710A2">
        <w:rPr>
          <w:rFonts w:ascii="Times New Roman" w:hAnsi="Times New Roman"/>
          <w:color w:val="000000"/>
          <w:kern w:val="24"/>
          <w:szCs w:val="24"/>
        </w:rPr>
        <w:t>okadaic</w:t>
      </w:r>
      <w:proofErr w:type="spellEnd"/>
      <w:r w:rsidRPr="00F710A2">
        <w:rPr>
          <w:rFonts w:ascii="Times New Roman" w:hAnsi="Times New Roman"/>
          <w:color w:val="000000"/>
          <w:kern w:val="24"/>
          <w:szCs w:val="24"/>
        </w:rPr>
        <w:t xml:space="preserve"> acid on p38 MAPK </w:t>
      </w:r>
      <w:proofErr w:type="spellStart"/>
      <w:r w:rsidRPr="00F710A2">
        <w:rPr>
          <w:rFonts w:ascii="Times New Roman" w:hAnsi="Times New Roman"/>
          <w:color w:val="000000"/>
          <w:kern w:val="24"/>
          <w:szCs w:val="24"/>
        </w:rPr>
        <w:t>phosphorylation</w:t>
      </w:r>
      <w:proofErr w:type="spellEnd"/>
      <w:r w:rsidRPr="00F710A2">
        <w:rPr>
          <w:rFonts w:ascii="Times New Roman" w:eastAsiaTheme="minorEastAsia" w:hAnsi="Times New Roman" w:hint="eastAsia"/>
          <w:color w:val="000000"/>
          <w:kern w:val="24"/>
          <w:szCs w:val="24"/>
          <w:lang w:eastAsia="zh-CN"/>
        </w:rPr>
        <w:t>.</w:t>
      </w:r>
      <w:proofErr w:type="gramEnd"/>
      <w:r w:rsidRPr="00F710A2">
        <w:rPr>
          <w:rFonts w:ascii="Times New Roman" w:eastAsiaTheme="minorEastAsia" w:hAnsi="Times New Roman" w:hint="eastAsia"/>
          <w:color w:val="000000"/>
          <w:kern w:val="24"/>
          <w:szCs w:val="24"/>
          <w:lang w:eastAsia="zh-CN"/>
        </w:rPr>
        <w:t xml:space="preserve"> </w:t>
      </w:r>
      <w:r w:rsidRPr="00552745">
        <w:rPr>
          <w:rFonts w:ascii="Times New Roman" w:hAnsi="Times New Roman"/>
          <w:color w:val="000000"/>
          <w:kern w:val="24"/>
          <w:szCs w:val="24"/>
        </w:rPr>
        <w:t xml:space="preserve">Lane 1 and 2: Primary human </w:t>
      </w:r>
      <w:proofErr w:type="spellStart"/>
      <w:r w:rsidRPr="00552745">
        <w:rPr>
          <w:rFonts w:ascii="Times New Roman" w:hAnsi="Times New Roman"/>
          <w:color w:val="000000"/>
          <w:kern w:val="24"/>
          <w:szCs w:val="24"/>
        </w:rPr>
        <w:t>monocyte</w:t>
      </w:r>
      <w:proofErr w:type="spellEnd"/>
      <w:r w:rsidRPr="00552745">
        <w:rPr>
          <w:rFonts w:ascii="Times New Roman" w:hAnsi="Times New Roman"/>
          <w:color w:val="000000"/>
          <w:kern w:val="24"/>
          <w:szCs w:val="24"/>
        </w:rPr>
        <w:t>-derived macrophages (</w:t>
      </w:r>
      <w:proofErr w:type="spellStart"/>
      <w:r w:rsidRPr="00552745">
        <w:rPr>
          <w:rFonts w:ascii="Times New Roman" w:hAnsi="Times New Roman"/>
          <w:color w:val="000000"/>
          <w:kern w:val="24"/>
          <w:szCs w:val="24"/>
        </w:rPr>
        <w:t>PBMac</w:t>
      </w:r>
      <w:proofErr w:type="spellEnd"/>
      <w:r w:rsidRPr="00552745">
        <w:rPr>
          <w:rFonts w:ascii="Times New Roman" w:hAnsi="Times New Roman"/>
          <w:color w:val="000000"/>
          <w:kern w:val="24"/>
          <w:szCs w:val="24"/>
        </w:rPr>
        <w:t xml:space="preserve">) were mock-treated </w:t>
      </w:r>
      <w:r>
        <w:rPr>
          <w:rFonts w:ascii="Times New Roman" w:hAnsi="Times New Roman"/>
          <w:color w:val="000000"/>
          <w:kern w:val="24"/>
          <w:szCs w:val="24"/>
        </w:rPr>
        <w:t>(0</w:t>
      </w:r>
      <w:r w:rsidR="00F710A2">
        <w:rPr>
          <w:rFonts w:ascii="Times New Roman" w:eastAsiaTheme="minorEastAsia" w:hAnsi="Times New Roman" w:hint="eastAsia"/>
          <w:color w:val="000000"/>
          <w:kern w:val="24"/>
          <w:szCs w:val="24"/>
          <w:lang w:eastAsia="zh-CN"/>
        </w:rPr>
        <w:t xml:space="preserve"> </w:t>
      </w:r>
      <w:proofErr w:type="spellStart"/>
      <w:r>
        <w:rPr>
          <w:rFonts w:ascii="Times New Roman" w:hAnsi="Times New Roman"/>
          <w:color w:val="000000"/>
          <w:kern w:val="24"/>
          <w:szCs w:val="24"/>
        </w:rPr>
        <w:t>nM</w:t>
      </w:r>
      <w:proofErr w:type="spellEnd"/>
      <w:r>
        <w:rPr>
          <w:rFonts w:ascii="Times New Roman" w:hAnsi="Times New Roman"/>
          <w:color w:val="000000"/>
          <w:kern w:val="24"/>
          <w:szCs w:val="24"/>
        </w:rPr>
        <w:t>)</w:t>
      </w:r>
      <w:r w:rsidRPr="00552745">
        <w:rPr>
          <w:rFonts w:ascii="Times New Roman" w:hAnsi="Times New Roman"/>
          <w:color w:val="000000"/>
          <w:kern w:val="24"/>
          <w:szCs w:val="24"/>
        </w:rPr>
        <w:t xml:space="preserve"> or treated with 50</w:t>
      </w:r>
      <w:r w:rsidR="00F710A2">
        <w:rPr>
          <w:rFonts w:ascii="Times New Roman" w:eastAsiaTheme="minorEastAsia" w:hAnsi="Times New Roman" w:hint="eastAsia"/>
          <w:color w:val="000000"/>
          <w:kern w:val="24"/>
          <w:szCs w:val="24"/>
          <w:lang w:eastAsia="zh-CN"/>
        </w:rPr>
        <w:t xml:space="preserve"> </w:t>
      </w:r>
      <w:proofErr w:type="spellStart"/>
      <w:r w:rsidRPr="00552745">
        <w:rPr>
          <w:rFonts w:ascii="Times New Roman" w:hAnsi="Times New Roman"/>
          <w:color w:val="000000"/>
          <w:kern w:val="24"/>
          <w:szCs w:val="24"/>
        </w:rPr>
        <w:t>nM</w:t>
      </w:r>
      <w:proofErr w:type="spellEnd"/>
      <w:r w:rsidRPr="00552745">
        <w:rPr>
          <w:rFonts w:ascii="Times New Roman" w:hAnsi="Times New Roman"/>
          <w:color w:val="000000"/>
          <w:kern w:val="24"/>
          <w:szCs w:val="24"/>
        </w:rPr>
        <w:t xml:space="preserve"> </w:t>
      </w:r>
      <w:proofErr w:type="spellStart"/>
      <w:r w:rsidRPr="00552745">
        <w:rPr>
          <w:rFonts w:ascii="Times New Roman" w:hAnsi="Times New Roman"/>
          <w:color w:val="000000"/>
          <w:kern w:val="24"/>
          <w:szCs w:val="24"/>
        </w:rPr>
        <w:t>okadaic</w:t>
      </w:r>
      <w:proofErr w:type="spellEnd"/>
      <w:r w:rsidRPr="00552745">
        <w:rPr>
          <w:rFonts w:ascii="Times New Roman" w:hAnsi="Times New Roman"/>
          <w:color w:val="000000"/>
          <w:kern w:val="24"/>
          <w:szCs w:val="24"/>
        </w:rPr>
        <w:t xml:space="preserve"> acid. After 2.5</w:t>
      </w:r>
      <w:r w:rsidR="00F710A2">
        <w:rPr>
          <w:rFonts w:ascii="Times New Roman" w:eastAsiaTheme="minorEastAsia" w:hAnsi="Times New Roman" w:hint="eastAsia"/>
          <w:color w:val="000000"/>
          <w:kern w:val="24"/>
          <w:szCs w:val="24"/>
          <w:lang w:eastAsia="zh-CN"/>
        </w:rPr>
        <w:t xml:space="preserve"> </w:t>
      </w:r>
      <w:r w:rsidRPr="00552745">
        <w:rPr>
          <w:rFonts w:ascii="Times New Roman" w:hAnsi="Times New Roman"/>
          <w:color w:val="000000"/>
          <w:kern w:val="24"/>
          <w:szCs w:val="24"/>
        </w:rPr>
        <w:t xml:space="preserve">h incubation, cell </w:t>
      </w:r>
      <w:proofErr w:type="spellStart"/>
      <w:r w:rsidRPr="00552745">
        <w:rPr>
          <w:rFonts w:ascii="Times New Roman" w:hAnsi="Times New Roman"/>
          <w:color w:val="000000"/>
          <w:kern w:val="24"/>
          <w:szCs w:val="24"/>
        </w:rPr>
        <w:t>lysates</w:t>
      </w:r>
      <w:proofErr w:type="spellEnd"/>
      <w:r w:rsidRPr="00552745">
        <w:rPr>
          <w:rFonts w:ascii="Times New Roman" w:hAnsi="Times New Roman"/>
          <w:color w:val="000000"/>
          <w:kern w:val="24"/>
          <w:szCs w:val="24"/>
        </w:rPr>
        <w:t xml:space="preserve"> were collected and </w:t>
      </w:r>
      <w:proofErr w:type="spellStart"/>
      <w:r w:rsidRPr="00552745">
        <w:rPr>
          <w:rFonts w:ascii="Times New Roman" w:hAnsi="Times New Roman"/>
          <w:color w:val="000000"/>
          <w:kern w:val="24"/>
          <w:szCs w:val="24"/>
        </w:rPr>
        <w:t>phosphorylation</w:t>
      </w:r>
      <w:proofErr w:type="spellEnd"/>
      <w:r w:rsidRPr="00552745">
        <w:rPr>
          <w:rFonts w:ascii="Times New Roman" w:hAnsi="Times New Roman"/>
          <w:color w:val="000000"/>
          <w:kern w:val="24"/>
          <w:szCs w:val="24"/>
        </w:rPr>
        <w:t xml:space="preserve"> level</w:t>
      </w:r>
      <w:r>
        <w:rPr>
          <w:rFonts w:ascii="Times New Roman" w:hAnsi="Times New Roman"/>
          <w:color w:val="000000"/>
          <w:kern w:val="24"/>
          <w:szCs w:val="24"/>
        </w:rPr>
        <w:t xml:space="preserve">s of p38MAPK were determined by </w:t>
      </w:r>
      <w:r w:rsidRPr="00552745">
        <w:rPr>
          <w:rFonts w:ascii="Times New Roman" w:hAnsi="Times New Roman"/>
          <w:color w:val="000000"/>
          <w:kern w:val="24"/>
          <w:szCs w:val="24"/>
        </w:rPr>
        <w:t xml:space="preserve">Western blot analysis. Lane 3: </w:t>
      </w:r>
      <w:proofErr w:type="spellStart"/>
      <w:r w:rsidRPr="00552745">
        <w:rPr>
          <w:rFonts w:ascii="Times New Roman" w:hAnsi="Times New Roman"/>
          <w:color w:val="000000"/>
          <w:kern w:val="24"/>
          <w:szCs w:val="24"/>
        </w:rPr>
        <w:t>PBMac</w:t>
      </w:r>
      <w:proofErr w:type="spellEnd"/>
      <w:r w:rsidRPr="00552745">
        <w:rPr>
          <w:rFonts w:ascii="Times New Roman" w:hAnsi="Times New Roman"/>
          <w:color w:val="000000"/>
          <w:kern w:val="24"/>
          <w:szCs w:val="24"/>
        </w:rPr>
        <w:t xml:space="preserve"> were treated for 30 min and were then infected with H9N2/G1. </w:t>
      </w:r>
      <w:proofErr w:type="spellStart"/>
      <w:r w:rsidRPr="00552745">
        <w:rPr>
          <w:rFonts w:ascii="Times New Roman" w:hAnsi="Times New Roman"/>
          <w:color w:val="000000"/>
          <w:kern w:val="24"/>
          <w:szCs w:val="24"/>
        </w:rPr>
        <w:t>Phosphorylation</w:t>
      </w:r>
      <w:proofErr w:type="spellEnd"/>
      <w:r w:rsidRPr="00552745">
        <w:rPr>
          <w:rFonts w:ascii="Times New Roman" w:hAnsi="Times New Roman"/>
          <w:color w:val="000000"/>
          <w:kern w:val="24"/>
          <w:szCs w:val="24"/>
        </w:rPr>
        <w:t xml:space="preserve"> level of p38MAPK </w:t>
      </w:r>
      <w:proofErr w:type="gramStart"/>
      <w:r w:rsidRPr="00552745">
        <w:rPr>
          <w:rFonts w:ascii="Times New Roman" w:hAnsi="Times New Roman"/>
          <w:color w:val="000000"/>
          <w:kern w:val="24"/>
          <w:szCs w:val="24"/>
        </w:rPr>
        <w:t xml:space="preserve">at </w:t>
      </w:r>
      <w:r w:rsidR="0066793D">
        <w:rPr>
          <w:rFonts w:ascii="Times New Roman" w:eastAsiaTheme="minorEastAsia" w:hAnsi="Times New Roman" w:hint="eastAsia"/>
          <w:color w:val="000000"/>
          <w:kern w:val="24"/>
          <w:szCs w:val="24"/>
          <w:lang w:eastAsia="zh-CN"/>
        </w:rPr>
        <w:br/>
      </w:r>
      <w:r w:rsidRPr="00552745">
        <w:rPr>
          <w:rFonts w:ascii="Times New Roman" w:hAnsi="Times New Roman"/>
          <w:color w:val="000000"/>
          <w:kern w:val="24"/>
          <w:szCs w:val="24"/>
        </w:rPr>
        <w:t xml:space="preserve">2 </w:t>
      </w:r>
      <w:proofErr w:type="spellStart"/>
      <w:r w:rsidRPr="00552745">
        <w:rPr>
          <w:rFonts w:ascii="Times New Roman" w:hAnsi="Times New Roman"/>
          <w:color w:val="000000"/>
          <w:kern w:val="24"/>
          <w:szCs w:val="24"/>
        </w:rPr>
        <w:t>h.p.i</w:t>
      </w:r>
      <w:proofErr w:type="spellEnd"/>
      <w:r w:rsidRPr="00552745">
        <w:rPr>
          <w:rFonts w:ascii="Times New Roman" w:hAnsi="Times New Roman"/>
          <w:color w:val="000000"/>
          <w:kern w:val="24"/>
          <w:szCs w:val="24"/>
        </w:rPr>
        <w:t>.</w:t>
      </w:r>
      <w:proofErr w:type="gramEnd"/>
      <w:r w:rsidRPr="00552745">
        <w:rPr>
          <w:rFonts w:ascii="Times New Roman" w:hAnsi="Times New Roman"/>
          <w:color w:val="000000"/>
          <w:kern w:val="24"/>
          <w:szCs w:val="24"/>
        </w:rPr>
        <w:t xml:space="preserve"> was determined by Western blot analysis as positive control.</w:t>
      </w:r>
    </w:p>
    <w:p w:rsidR="003D34A5" w:rsidRPr="00D66798" w:rsidRDefault="00415426" w:rsidP="0066793D">
      <w:pPr>
        <w:adjustRightInd w:val="0"/>
        <w:snapToGrid w:val="0"/>
        <w:spacing w:line="340" w:lineRule="atLeast"/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zh-CN"/>
        </w:rPr>
        <w:drawing>
          <wp:inline distT="0" distB="0" distL="0" distR="0">
            <wp:extent cx="3197070" cy="1615045"/>
            <wp:effectExtent l="19050" t="0" r="333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27602" t="36049" r="39577" b="334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7067" cy="16150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4A5" w:rsidRPr="00D66798" w:rsidRDefault="004A124D" w:rsidP="004A124D">
      <w:pPr>
        <w:widowControl/>
        <w:adjustRightInd w:val="0"/>
        <w:snapToGrid w:val="0"/>
        <w:spacing w:before="240" w:line="340" w:lineRule="atLeast"/>
        <w:jc w:val="both"/>
        <w:rPr>
          <w:rFonts w:ascii="Times New Roman" w:hAnsi="Times New Roman"/>
        </w:rPr>
      </w:pPr>
      <w:proofErr w:type="gramStart"/>
      <w:r w:rsidRPr="00D51883">
        <w:rPr>
          <w:rFonts w:ascii="Times New Roman" w:hAnsi="Times New Roman"/>
        </w:rPr>
        <w:t>© 2013 by the authors; licensee MDPI, Basel, Switzerland.</w:t>
      </w:r>
      <w:proofErr w:type="gramEnd"/>
      <w:r w:rsidRPr="00D51883">
        <w:rPr>
          <w:rFonts w:ascii="Times New Roman" w:hAnsi="Times New Roman"/>
        </w:rPr>
        <w:t xml:space="preserve"> This article is an open access article distributed under the terms and conditions of the Creative Commons Attribution license (http://creativecommons.org/licenses/by/3.0/).</w:t>
      </w:r>
    </w:p>
    <w:sectPr w:rsidR="003D34A5" w:rsidRPr="00D66798" w:rsidSect="004A124D">
      <w:headerReference w:type="even" r:id="rId11"/>
      <w:headerReference w:type="default" r:id="rId12"/>
      <w:pgSz w:w="11906" w:h="16838" w:code="9"/>
      <w:pgMar w:top="994" w:right="994" w:bottom="994" w:left="994" w:header="851" w:footer="562" w:gutter="0"/>
      <w:cols w:space="425"/>
      <w:titlePg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13A7" w:rsidRDefault="002F13A7" w:rsidP="003B2339">
      <w:r>
        <w:separator/>
      </w:r>
    </w:p>
  </w:endnote>
  <w:endnote w:type="continuationSeparator" w:id="0">
    <w:p w:rsidR="002F13A7" w:rsidRDefault="002F13A7" w:rsidP="003B23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Arial Unicode MS"/>
    <w:charset w:val="51"/>
    <w:family w:val="auto"/>
    <w:pitch w:val="variable"/>
    <w:sig w:usb0="00000000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13A7" w:rsidRDefault="002F13A7" w:rsidP="003B2339">
      <w:r>
        <w:separator/>
      </w:r>
    </w:p>
  </w:footnote>
  <w:footnote w:type="continuationSeparator" w:id="0">
    <w:p w:rsidR="002F13A7" w:rsidRDefault="002F13A7" w:rsidP="003B23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4C06" w:rsidRDefault="00B84C06" w:rsidP="00B06FC1">
    <w:pPr>
      <w:pStyle w:val="Header"/>
      <w:pBdr>
        <w:between w:val="single" w:sz="4" w:space="1" w:color="4F81BD"/>
      </w:pBdr>
      <w:spacing w:line="276" w:lineRule="auto"/>
      <w:jc w:val="center"/>
      <w:rPr>
        <w:rFonts w:ascii="Cambria" w:hAnsi="Cambria"/>
      </w:rPr>
    </w:pPr>
    <w:r>
      <w:rPr>
        <w:rFonts w:ascii="Cambria" w:hAnsi="Cambria"/>
        <w:lang w:val="zh-TW"/>
      </w:rPr>
      <w:t>[</w:t>
    </w:r>
    <w:r>
      <w:rPr>
        <w:rFonts w:ascii="Cambria" w:hAnsi="Cambria"/>
        <w:lang w:val="zh-TW"/>
      </w:rPr>
      <w:t>鍵入文件標題</w:t>
    </w:r>
    <w:r>
      <w:rPr>
        <w:rFonts w:ascii="Cambria" w:hAnsi="Cambria"/>
        <w:lang w:val="zh-TW"/>
      </w:rPr>
      <w:t>]</w:t>
    </w:r>
  </w:p>
  <w:p w:rsidR="00B84C06" w:rsidRDefault="00B84C06" w:rsidP="00B06FC1">
    <w:pPr>
      <w:pStyle w:val="Header"/>
      <w:pBdr>
        <w:between w:val="single" w:sz="4" w:space="1" w:color="4F81BD"/>
      </w:pBdr>
      <w:spacing w:line="276" w:lineRule="auto"/>
      <w:jc w:val="center"/>
      <w:rPr>
        <w:rFonts w:ascii="Cambria" w:hAnsi="Cambria"/>
      </w:rPr>
    </w:pPr>
    <w:r>
      <w:rPr>
        <w:rFonts w:ascii="Cambria" w:hAnsi="Cambria"/>
        <w:lang w:val="zh-TW"/>
      </w:rPr>
      <w:t>[</w:t>
    </w:r>
    <w:r>
      <w:rPr>
        <w:rFonts w:ascii="Cambria" w:hAnsi="Cambria"/>
        <w:lang w:val="zh-TW"/>
      </w:rPr>
      <w:t>鍵入日期</w:t>
    </w:r>
    <w:r>
      <w:rPr>
        <w:rFonts w:ascii="Cambria" w:hAnsi="Cambria"/>
        <w:lang w:val="zh-TW"/>
      </w:rPr>
      <w:t>]</w:t>
    </w:r>
  </w:p>
  <w:p w:rsidR="00B84C06" w:rsidRDefault="00B84C0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/>
        <w:sz w:val="24"/>
        <w:szCs w:val="24"/>
      </w:rPr>
      <w:id w:val="25431313"/>
      <w:docPartObj>
        <w:docPartGallery w:val="Page Numbers (Top of Page)"/>
        <w:docPartUnique/>
      </w:docPartObj>
    </w:sdtPr>
    <w:sdtContent>
      <w:p w:rsidR="0066793D" w:rsidRPr="00BE0BF2" w:rsidRDefault="00BE0BF2" w:rsidP="00BE0BF2">
        <w:pPr>
          <w:pStyle w:val="Header"/>
          <w:adjustRightInd w:val="0"/>
          <w:spacing w:line="340" w:lineRule="atLeast"/>
          <w:jc w:val="both"/>
          <w:rPr>
            <w:rFonts w:ascii="Times New Roman" w:hAnsi="Times New Roman"/>
            <w:sz w:val="24"/>
            <w:szCs w:val="24"/>
          </w:rPr>
        </w:pPr>
        <w:r w:rsidRPr="00BE0BF2">
          <w:rPr>
            <w:rFonts w:ascii="Times New Roman" w:hAnsi="Times New Roman"/>
            <w:i/>
            <w:sz w:val="24"/>
            <w:szCs w:val="24"/>
          </w:rPr>
          <w:t xml:space="preserve">Int. J. Mol. Sci. </w:t>
        </w:r>
        <w:r w:rsidRPr="00BE0BF2">
          <w:rPr>
            <w:rFonts w:ascii="Times New Roman" w:hAnsi="Times New Roman"/>
            <w:b/>
            <w:sz w:val="24"/>
            <w:szCs w:val="24"/>
          </w:rPr>
          <w:t>2013</w:t>
        </w:r>
        <w:r w:rsidRPr="00BE0BF2">
          <w:rPr>
            <w:rFonts w:ascii="Times New Roman" w:hAnsi="Times New Roman"/>
            <w:sz w:val="24"/>
            <w:szCs w:val="24"/>
          </w:rPr>
          <w:t xml:space="preserve">, </w:t>
        </w:r>
        <w:r w:rsidRPr="00BE0BF2">
          <w:rPr>
            <w:rFonts w:ascii="Times New Roman" w:hAnsi="Times New Roman"/>
            <w:i/>
            <w:sz w:val="24"/>
            <w:szCs w:val="24"/>
          </w:rPr>
          <w:t>14</w:t>
        </w:r>
        <w:r w:rsidR="0066793D" w:rsidRPr="00BE0BF2">
          <w:rPr>
            <w:rFonts w:ascii="Times New Roman" w:hAnsi="Times New Roman"/>
            <w:sz w:val="24"/>
            <w:szCs w:val="24"/>
          </w:rPr>
          <w:ptab w:relativeTo="margin" w:alignment="right" w:leader="none"/>
        </w:r>
        <w:r w:rsidRPr="00BE0BF2">
          <w:rPr>
            <w:rFonts w:ascii="Times New Roman" w:hAnsi="Times New Roman"/>
            <w:b/>
            <w:sz w:val="24"/>
            <w:szCs w:val="24"/>
          </w:rPr>
          <w:t>S</w:t>
        </w:r>
        <w:r w:rsidR="00C97BC6" w:rsidRPr="00BE0BF2">
          <w:rPr>
            <w:rFonts w:ascii="Times New Roman" w:hAnsi="Times New Roman"/>
            <w:b/>
            <w:sz w:val="24"/>
            <w:szCs w:val="24"/>
          </w:rPr>
          <w:fldChar w:fldCharType="begin"/>
        </w:r>
        <w:r w:rsidR="0066793D" w:rsidRPr="00BE0BF2">
          <w:rPr>
            <w:rFonts w:ascii="Times New Roman" w:hAnsi="Times New Roman"/>
            <w:b/>
            <w:sz w:val="24"/>
            <w:szCs w:val="24"/>
          </w:rPr>
          <w:instrText xml:space="preserve"> PAGE   \* MERGEFORMAT </w:instrText>
        </w:r>
        <w:r w:rsidR="00C97BC6" w:rsidRPr="00BE0BF2">
          <w:rPr>
            <w:rFonts w:ascii="Times New Roman" w:hAnsi="Times New Roman"/>
            <w:b/>
            <w:sz w:val="24"/>
            <w:szCs w:val="24"/>
          </w:rPr>
          <w:fldChar w:fldCharType="separate"/>
        </w:r>
        <w:r>
          <w:rPr>
            <w:rFonts w:ascii="Times New Roman" w:hAnsi="Times New Roman"/>
            <w:b/>
            <w:noProof/>
            <w:sz w:val="24"/>
            <w:szCs w:val="24"/>
          </w:rPr>
          <w:t>2</w:t>
        </w:r>
        <w:r w:rsidR="00C97BC6" w:rsidRPr="00BE0BF2">
          <w:rPr>
            <w:rFonts w:ascii="Times New Roman" w:hAnsi="Times New Roman"/>
            <w:b/>
            <w:sz w:val="24"/>
            <w:szCs w:val="24"/>
          </w:rPr>
          <w:fldChar w:fldCharType="end"/>
        </w:r>
      </w:p>
    </w:sdtContent>
  </w:sdt>
  <w:p w:rsidR="0066793D" w:rsidRPr="00BE0BF2" w:rsidRDefault="0066793D" w:rsidP="00BE0BF2">
    <w:pPr>
      <w:pStyle w:val="Header"/>
      <w:adjustRightInd w:val="0"/>
      <w:spacing w:line="340" w:lineRule="atLeast"/>
      <w:jc w:val="both"/>
      <w:rPr>
        <w:rFonts w:ascii="Times New Roman" w:hAnsi="Times New Roman"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8FA2DCD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MDPI-1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0&lt;/HangingIndent&gt;&lt;LineSpacing&gt;0&lt;/LineSpacing&gt;&lt;SpaceAfter&gt;1&lt;/SpaceAfter&gt;&lt;HyperlinksEnabled&gt;1&lt;/HyperlinksEnabled&gt;&lt;HyperlinksVisible&gt;0&lt;/HyperlinksVisible&gt;&lt;/ENLayout&gt;"/>
    <w:docVar w:name="EN.Libraries" w:val="&lt;Libraries&gt;&lt;item db-id=&quot;2ar9ev59ss255jedadtxpdr7fzdfvaa25ezp&quot;&gt;IJMS&lt;record-ids&gt;&lt;item&gt;1&lt;/item&gt;&lt;item&gt;2&lt;/item&gt;&lt;item&gt;3&lt;/item&gt;&lt;item&gt;4&lt;/item&gt;&lt;item&gt;8&lt;/item&gt;&lt;item&gt;9&lt;/item&gt;&lt;item&gt;10&lt;/item&gt;&lt;item&gt;11&lt;/item&gt;&lt;item&gt;12&lt;/item&gt;&lt;item&gt;14&lt;/item&gt;&lt;item&gt;15&lt;/item&gt;&lt;item&gt;16&lt;/item&gt;&lt;item&gt;17&lt;/item&gt;&lt;item&gt;22&lt;/item&gt;&lt;item&gt;24&lt;/item&gt;&lt;item&gt;25&lt;/item&gt;&lt;item&gt;26&lt;/item&gt;&lt;item&gt;30&lt;/item&gt;&lt;item&gt;31&lt;/item&gt;&lt;item&gt;32&lt;/item&gt;&lt;item&gt;33&lt;/item&gt;&lt;item&gt;34&lt;/item&gt;&lt;item&gt;35&lt;/item&gt;&lt;/record-ids&gt;&lt;/item&gt;&lt;/Libraries&gt;"/>
  </w:docVars>
  <w:rsids>
    <w:rsidRoot w:val="005F7477"/>
    <w:rsid w:val="000001B9"/>
    <w:rsid w:val="00000D68"/>
    <w:rsid w:val="000014AE"/>
    <w:rsid w:val="00001569"/>
    <w:rsid w:val="000035B9"/>
    <w:rsid w:val="0000510C"/>
    <w:rsid w:val="00005247"/>
    <w:rsid w:val="000111CE"/>
    <w:rsid w:val="00011CA5"/>
    <w:rsid w:val="00011CDB"/>
    <w:rsid w:val="000150B6"/>
    <w:rsid w:val="00016342"/>
    <w:rsid w:val="00016873"/>
    <w:rsid w:val="00020EAF"/>
    <w:rsid w:val="0002198D"/>
    <w:rsid w:val="000232DC"/>
    <w:rsid w:val="00023A74"/>
    <w:rsid w:val="00025C33"/>
    <w:rsid w:val="00025CBA"/>
    <w:rsid w:val="00027466"/>
    <w:rsid w:val="0002761E"/>
    <w:rsid w:val="000279A6"/>
    <w:rsid w:val="000311DC"/>
    <w:rsid w:val="00031EBC"/>
    <w:rsid w:val="00035E2D"/>
    <w:rsid w:val="00047559"/>
    <w:rsid w:val="0005015C"/>
    <w:rsid w:val="0005049A"/>
    <w:rsid w:val="00053494"/>
    <w:rsid w:val="000535DA"/>
    <w:rsid w:val="000544D0"/>
    <w:rsid w:val="000601E1"/>
    <w:rsid w:val="000604D7"/>
    <w:rsid w:val="00061DCD"/>
    <w:rsid w:val="00063AE6"/>
    <w:rsid w:val="00065178"/>
    <w:rsid w:val="00066EAC"/>
    <w:rsid w:val="00070795"/>
    <w:rsid w:val="00073D7C"/>
    <w:rsid w:val="000745E2"/>
    <w:rsid w:val="0008466E"/>
    <w:rsid w:val="00087AB1"/>
    <w:rsid w:val="00090963"/>
    <w:rsid w:val="00090DAA"/>
    <w:rsid w:val="000935DF"/>
    <w:rsid w:val="000A0C69"/>
    <w:rsid w:val="000A12B3"/>
    <w:rsid w:val="000A316E"/>
    <w:rsid w:val="000A7D04"/>
    <w:rsid w:val="000B11D6"/>
    <w:rsid w:val="000B2272"/>
    <w:rsid w:val="000B2E78"/>
    <w:rsid w:val="000B4FD5"/>
    <w:rsid w:val="000B6774"/>
    <w:rsid w:val="000B7BFC"/>
    <w:rsid w:val="000C03C2"/>
    <w:rsid w:val="000C15F3"/>
    <w:rsid w:val="000C3489"/>
    <w:rsid w:val="000C5315"/>
    <w:rsid w:val="000C6428"/>
    <w:rsid w:val="000D1DCD"/>
    <w:rsid w:val="000D22FD"/>
    <w:rsid w:val="000D6D7C"/>
    <w:rsid w:val="000D76B5"/>
    <w:rsid w:val="000D77F5"/>
    <w:rsid w:val="000E1A7A"/>
    <w:rsid w:val="000E23E4"/>
    <w:rsid w:val="000E338D"/>
    <w:rsid w:val="000E5FD3"/>
    <w:rsid w:val="000E60FC"/>
    <w:rsid w:val="000E6F9F"/>
    <w:rsid w:val="000F1888"/>
    <w:rsid w:val="000F32D4"/>
    <w:rsid w:val="000F3775"/>
    <w:rsid w:val="000F4D77"/>
    <w:rsid w:val="000F632C"/>
    <w:rsid w:val="00105F9F"/>
    <w:rsid w:val="00107624"/>
    <w:rsid w:val="0011069E"/>
    <w:rsid w:val="001140A1"/>
    <w:rsid w:val="00116D88"/>
    <w:rsid w:val="0012092F"/>
    <w:rsid w:val="0012268C"/>
    <w:rsid w:val="00130CF3"/>
    <w:rsid w:val="00132FB0"/>
    <w:rsid w:val="00136613"/>
    <w:rsid w:val="00141200"/>
    <w:rsid w:val="00144A57"/>
    <w:rsid w:val="00147B32"/>
    <w:rsid w:val="00147D91"/>
    <w:rsid w:val="00151CE8"/>
    <w:rsid w:val="00152A4D"/>
    <w:rsid w:val="00153728"/>
    <w:rsid w:val="00153F4D"/>
    <w:rsid w:val="00155673"/>
    <w:rsid w:val="00163BBA"/>
    <w:rsid w:val="00164B4C"/>
    <w:rsid w:val="001663C2"/>
    <w:rsid w:val="00167AB4"/>
    <w:rsid w:val="001711F4"/>
    <w:rsid w:val="00171772"/>
    <w:rsid w:val="00171D41"/>
    <w:rsid w:val="00172AF3"/>
    <w:rsid w:val="00173F8B"/>
    <w:rsid w:val="001749DB"/>
    <w:rsid w:val="00175C6D"/>
    <w:rsid w:val="0017716C"/>
    <w:rsid w:val="0018115E"/>
    <w:rsid w:val="00183EB2"/>
    <w:rsid w:val="00184418"/>
    <w:rsid w:val="001852B2"/>
    <w:rsid w:val="0019196E"/>
    <w:rsid w:val="001931A9"/>
    <w:rsid w:val="00195819"/>
    <w:rsid w:val="001970FE"/>
    <w:rsid w:val="001A046C"/>
    <w:rsid w:val="001A4D7F"/>
    <w:rsid w:val="001A5881"/>
    <w:rsid w:val="001B1699"/>
    <w:rsid w:val="001B2399"/>
    <w:rsid w:val="001B6C9C"/>
    <w:rsid w:val="001C32DC"/>
    <w:rsid w:val="001D2C94"/>
    <w:rsid w:val="001D3258"/>
    <w:rsid w:val="001D347D"/>
    <w:rsid w:val="001D4A5A"/>
    <w:rsid w:val="001D56D2"/>
    <w:rsid w:val="001D7950"/>
    <w:rsid w:val="001E2BCE"/>
    <w:rsid w:val="001E30EA"/>
    <w:rsid w:val="001E45D4"/>
    <w:rsid w:val="001E4937"/>
    <w:rsid w:val="001F0638"/>
    <w:rsid w:val="001F134B"/>
    <w:rsid w:val="001F6F60"/>
    <w:rsid w:val="001F7877"/>
    <w:rsid w:val="001F7BF7"/>
    <w:rsid w:val="001F7F2A"/>
    <w:rsid w:val="00205D1B"/>
    <w:rsid w:val="002101B9"/>
    <w:rsid w:val="00210C75"/>
    <w:rsid w:val="002111DC"/>
    <w:rsid w:val="0021310E"/>
    <w:rsid w:val="00215C5B"/>
    <w:rsid w:val="00216655"/>
    <w:rsid w:val="00217C15"/>
    <w:rsid w:val="00224059"/>
    <w:rsid w:val="002248D2"/>
    <w:rsid w:val="00224AC2"/>
    <w:rsid w:val="00225558"/>
    <w:rsid w:val="00225893"/>
    <w:rsid w:val="00225F02"/>
    <w:rsid w:val="00226CFC"/>
    <w:rsid w:val="002309E7"/>
    <w:rsid w:val="00232541"/>
    <w:rsid w:val="002356E5"/>
    <w:rsid w:val="002359D5"/>
    <w:rsid w:val="00236254"/>
    <w:rsid w:val="00247AD1"/>
    <w:rsid w:val="00250932"/>
    <w:rsid w:val="00253C0A"/>
    <w:rsid w:val="00253CD9"/>
    <w:rsid w:val="002635DE"/>
    <w:rsid w:val="00263878"/>
    <w:rsid w:val="00264555"/>
    <w:rsid w:val="002655F5"/>
    <w:rsid w:val="0026660B"/>
    <w:rsid w:val="00266FFF"/>
    <w:rsid w:val="00267D42"/>
    <w:rsid w:val="00273921"/>
    <w:rsid w:val="002747C1"/>
    <w:rsid w:val="002751B2"/>
    <w:rsid w:val="002801E0"/>
    <w:rsid w:val="0028117C"/>
    <w:rsid w:val="00287982"/>
    <w:rsid w:val="00290E10"/>
    <w:rsid w:val="002911CF"/>
    <w:rsid w:val="0029389A"/>
    <w:rsid w:val="00293F47"/>
    <w:rsid w:val="002A20E9"/>
    <w:rsid w:val="002A3E1F"/>
    <w:rsid w:val="002A73E2"/>
    <w:rsid w:val="002B34F3"/>
    <w:rsid w:val="002B391D"/>
    <w:rsid w:val="002B43C5"/>
    <w:rsid w:val="002C0A8F"/>
    <w:rsid w:val="002C1DA5"/>
    <w:rsid w:val="002C21FD"/>
    <w:rsid w:val="002C5A4D"/>
    <w:rsid w:val="002C69C8"/>
    <w:rsid w:val="002D2916"/>
    <w:rsid w:val="002D4882"/>
    <w:rsid w:val="002E1576"/>
    <w:rsid w:val="002E1712"/>
    <w:rsid w:val="002E2C30"/>
    <w:rsid w:val="002E5EE6"/>
    <w:rsid w:val="002E6FE2"/>
    <w:rsid w:val="002F13A7"/>
    <w:rsid w:val="002F50AF"/>
    <w:rsid w:val="002F5DA8"/>
    <w:rsid w:val="002F60E6"/>
    <w:rsid w:val="00310749"/>
    <w:rsid w:val="00310CCD"/>
    <w:rsid w:val="00323160"/>
    <w:rsid w:val="00325762"/>
    <w:rsid w:val="003261EE"/>
    <w:rsid w:val="00327B07"/>
    <w:rsid w:val="00334C38"/>
    <w:rsid w:val="00336906"/>
    <w:rsid w:val="003376F3"/>
    <w:rsid w:val="003411C7"/>
    <w:rsid w:val="0034482A"/>
    <w:rsid w:val="00345742"/>
    <w:rsid w:val="00346788"/>
    <w:rsid w:val="00347916"/>
    <w:rsid w:val="00347C41"/>
    <w:rsid w:val="00356E04"/>
    <w:rsid w:val="00357A4B"/>
    <w:rsid w:val="003612E6"/>
    <w:rsid w:val="00361C88"/>
    <w:rsid w:val="003661F1"/>
    <w:rsid w:val="00367067"/>
    <w:rsid w:val="003710FD"/>
    <w:rsid w:val="0037513E"/>
    <w:rsid w:val="00375491"/>
    <w:rsid w:val="003757E1"/>
    <w:rsid w:val="003779BA"/>
    <w:rsid w:val="00380069"/>
    <w:rsid w:val="00380E18"/>
    <w:rsid w:val="00381478"/>
    <w:rsid w:val="00383D92"/>
    <w:rsid w:val="00384017"/>
    <w:rsid w:val="00386E7A"/>
    <w:rsid w:val="00386F02"/>
    <w:rsid w:val="0038711C"/>
    <w:rsid w:val="003878A6"/>
    <w:rsid w:val="003878E2"/>
    <w:rsid w:val="003934DB"/>
    <w:rsid w:val="003976DD"/>
    <w:rsid w:val="003A0783"/>
    <w:rsid w:val="003A323C"/>
    <w:rsid w:val="003A460B"/>
    <w:rsid w:val="003A78A0"/>
    <w:rsid w:val="003B0B7E"/>
    <w:rsid w:val="003B2339"/>
    <w:rsid w:val="003B664E"/>
    <w:rsid w:val="003C3B61"/>
    <w:rsid w:val="003C7D4D"/>
    <w:rsid w:val="003D069C"/>
    <w:rsid w:val="003D2E21"/>
    <w:rsid w:val="003D34A5"/>
    <w:rsid w:val="003D474B"/>
    <w:rsid w:val="003E0CDC"/>
    <w:rsid w:val="003E345F"/>
    <w:rsid w:val="003F059F"/>
    <w:rsid w:val="003F12B4"/>
    <w:rsid w:val="003F1D94"/>
    <w:rsid w:val="003F2374"/>
    <w:rsid w:val="003F6B39"/>
    <w:rsid w:val="00400216"/>
    <w:rsid w:val="00400DF9"/>
    <w:rsid w:val="00406BCA"/>
    <w:rsid w:val="00415426"/>
    <w:rsid w:val="00415576"/>
    <w:rsid w:val="00420E55"/>
    <w:rsid w:val="004237D2"/>
    <w:rsid w:val="00423E5F"/>
    <w:rsid w:val="00425338"/>
    <w:rsid w:val="004263AA"/>
    <w:rsid w:val="00426972"/>
    <w:rsid w:val="00426A4A"/>
    <w:rsid w:val="00434AD4"/>
    <w:rsid w:val="00434B0F"/>
    <w:rsid w:val="00434CA3"/>
    <w:rsid w:val="00437681"/>
    <w:rsid w:val="00437BAF"/>
    <w:rsid w:val="00440C9B"/>
    <w:rsid w:val="00443D1A"/>
    <w:rsid w:val="00450542"/>
    <w:rsid w:val="004506D3"/>
    <w:rsid w:val="00451C2F"/>
    <w:rsid w:val="00456283"/>
    <w:rsid w:val="00463BD1"/>
    <w:rsid w:val="00464753"/>
    <w:rsid w:val="0046514E"/>
    <w:rsid w:val="00471272"/>
    <w:rsid w:val="00473F41"/>
    <w:rsid w:val="00474001"/>
    <w:rsid w:val="004743A9"/>
    <w:rsid w:val="004749C4"/>
    <w:rsid w:val="004754CB"/>
    <w:rsid w:val="00476CF8"/>
    <w:rsid w:val="004823B1"/>
    <w:rsid w:val="00483281"/>
    <w:rsid w:val="00484B00"/>
    <w:rsid w:val="00486ED3"/>
    <w:rsid w:val="0049136C"/>
    <w:rsid w:val="004916FD"/>
    <w:rsid w:val="004928EC"/>
    <w:rsid w:val="00495795"/>
    <w:rsid w:val="004964B7"/>
    <w:rsid w:val="004A124D"/>
    <w:rsid w:val="004A62A8"/>
    <w:rsid w:val="004A6AC2"/>
    <w:rsid w:val="004B5D60"/>
    <w:rsid w:val="004B5F67"/>
    <w:rsid w:val="004B6646"/>
    <w:rsid w:val="004C04A2"/>
    <w:rsid w:val="004C1D71"/>
    <w:rsid w:val="004C2186"/>
    <w:rsid w:val="004C44A9"/>
    <w:rsid w:val="004C6AA6"/>
    <w:rsid w:val="004D0A0C"/>
    <w:rsid w:val="004D235D"/>
    <w:rsid w:val="004D33C0"/>
    <w:rsid w:val="004D372C"/>
    <w:rsid w:val="004D3BEE"/>
    <w:rsid w:val="004E18BB"/>
    <w:rsid w:val="004E2EB5"/>
    <w:rsid w:val="004E43BE"/>
    <w:rsid w:val="004E4403"/>
    <w:rsid w:val="004E54BF"/>
    <w:rsid w:val="004E54DA"/>
    <w:rsid w:val="004E6BDE"/>
    <w:rsid w:val="004F0903"/>
    <w:rsid w:val="004F201A"/>
    <w:rsid w:val="004F2633"/>
    <w:rsid w:val="004F2CD1"/>
    <w:rsid w:val="004F2F3D"/>
    <w:rsid w:val="004F51E5"/>
    <w:rsid w:val="004F6883"/>
    <w:rsid w:val="005001FE"/>
    <w:rsid w:val="005027B0"/>
    <w:rsid w:val="00505590"/>
    <w:rsid w:val="00507AB9"/>
    <w:rsid w:val="00510E22"/>
    <w:rsid w:val="00512F81"/>
    <w:rsid w:val="00513526"/>
    <w:rsid w:val="005253AF"/>
    <w:rsid w:val="0052710A"/>
    <w:rsid w:val="00532BE0"/>
    <w:rsid w:val="005330DC"/>
    <w:rsid w:val="00534358"/>
    <w:rsid w:val="005345A8"/>
    <w:rsid w:val="00534C8F"/>
    <w:rsid w:val="00542083"/>
    <w:rsid w:val="00542BED"/>
    <w:rsid w:val="0054585F"/>
    <w:rsid w:val="005469B8"/>
    <w:rsid w:val="00550970"/>
    <w:rsid w:val="00552300"/>
    <w:rsid w:val="00552745"/>
    <w:rsid w:val="005567D0"/>
    <w:rsid w:val="00562E69"/>
    <w:rsid w:val="00563AA2"/>
    <w:rsid w:val="00563D97"/>
    <w:rsid w:val="0056404D"/>
    <w:rsid w:val="00565D03"/>
    <w:rsid w:val="0056603E"/>
    <w:rsid w:val="00574FEA"/>
    <w:rsid w:val="0057580C"/>
    <w:rsid w:val="00576BA8"/>
    <w:rsid w:val="00580CCC"/>
    <w:rsid w:val="0058220B"/>
    <w:rsid w:val="00582513"/>
    <w:rsid w:val="005832EB"/>
    <w:rsid w:val="00583B7D"/>
    <w:rsid w:val="00584B1F"/>
    <w:rsid w:val="00590E4E"/>
    <w:rsid w:val="00593C1A"/>
    <w:rsid w:val="005951CD"/>
    <w:rsid w:val="00596A42"/>
    <w:rsid w:val="005972C4"/>
    <w:rsid w:val="005A022F"/>
    <w:rsid w:val="005A4128"/>
    <w:rsid w:val="005A467B"/>
    <w:rsid w:val="005A7739"/>
    <w:rsid w:val="005B17BE"/>
    <w:rsid w:val="005C2A27"/>
    <w:rsid w:val="005C2A64"/>
    <w:rsid w:val="005C412A"/>
    <w:rsid w:val="005C4AD6"/>
    <w:rsid w:val="005C6821"/>
    <w:rsid w:val="005D1D51"/>
    <w:rsid w:val="005E5055"/>
    <w:rsid w:val="005E6DB6"/>
    <w:rsid w:val="005E7A64"/>
    <w:rsid w:val="005F0F05"/>
    <w:rsid w:val="005F1570"/>
    <w:rsid w:val="005F68AF"/>
    <w:rsid w:val="005F7123"/>
    <w:rsid w:val="005F7477"/>
    <w:rsid w:val="006003FF"/>
    <w:rsid w:val="00600A0C"/>
    <w:rsid w:val="00601582"/>
    <w:rsid w:val="00601D13"/>
    <w:rsid w:val="006035FA"/>
    <w:rsid w:val="00604249"/>
    <w:rsid w:val="00604913"/>
    <w:rsid w:val="006056BB"/>
    <w:rsid w:val="0060685B"/>
    <w:rsid w:val="00606B96"/>
    <w:rsid w:val="00607150"/>
    <w:rsid w:val="00613209"/>
    <w:rsid w:val="00614A9C"/>
    <w:rsid w:val="006153A6"/>
    <w:rsid w:val="0061650B"/>
    <w:rsid w:val="006210E2"/>
    <w:rsid w:val="00622D9C"/>
    <w:rsid w:val="00626DF1"/>
    <w:rsid w:val="006277E2"/>
    <w:rsid w:val="006333C8"/>
    <w:rsid w:val="00635225"/>
    <w:rsid w:val="00635E22"/>
    <w:rsid w:val="00646655"/>
    <w:rsid w:val="00657141"/>
    <w:rsid w:val="00665F0C"/>
    <w:rsid w:val="0066793D"/>
    <w:rsid w:val="00670024"/>
    <w:rsid w:val="0067180A"/>
    <w:rsid w:val="00672EDD"/>
    <w:rsid w:val="0067594B"/>
    <w:rsid w:val="006813AF"/>
    <w:rsid w:val="00681473"/>
    <w:rsid w:val="00682A3D"/>
    <w:rsid w:val="006877A6"/>
    <w:rsid w:val="00687BF9"/>
    <w:rsid w:val="00694C1B"/>
    <w:rsid w:val="006956D4"/>
    <w:rsid w:val="006A22CE"/>
    <w:rsid w:val="006A4D8B"/>
    <w:rsid w:val="006A588C"/>
    <w:rsid w:val="006C1208"/>
    <w:rsid w:val="006C7382"/>
    <w:rsid w:val="006D2690"/>
    <w:rsid w:val="006D37DE"/>
    <w:rsid w:val="006D5D88"/>
    <w:rsid w:val="006E2AD0"/>
    <w:rsid w:val="006E5E35"/>
    <w:rsid w:val="006E743B"/>
    <w:rsid w:val="006E7B04"/>
    <w:rsid w:val="006E7DB1"/>
    <w:rsid w:val="006F047B"/>
    <w:rsid w:val="006F1CE8"/>
    <w:rsid w:val="006F5F60"/>
    <w:rsid w:val="006F71C0"/>
    <w:rsid w:val="00700A34"/>
    <w:rsid w:val="00705F83"/>
    <w:rsid w:val="00710BEE"/>
    <w:rsid w:val="0071116E"/>
    <w:rsid w:val="00714D61"/>
    <w:rsid w:val="00723181"/>
    <w:rsid w:val="007274FA"/>
    <w:rsid w:val="0073055E"/>
    <w:rsid w:val="00731ED3"/>
    <w:rsid w:val="00733720"/>
    <w:rsid w:val="00735758"/>
    <w:rsid w:val="00737BBF"/>
    <w:rsid w:val="00747D34"/>
    <w:rsid w:val="007513CB"/>
    <w:rsid w:val="00753F24"/>
    <w:rsid w:val="007541D0"/>
    <w:rsid w:val="00756DC2"/>
    <w:rsid w:val="00757E00"/>
    <w:rsid w:val="00761CB8"/>
    <w:rsid w:val="00762749"/>
    <w:rsid w:val="0077627C"/>
    <w:rsid w:val="0078169F"/>
    <w:rsid w:val="00784E18"/>
    <w:rsid w:val="00785777"/>
    <w:rsid w:val="00786D1E"/>
    <w:rsid w:val="00786EB5"/>
    <w:rsid w:val="007908DE"/>
    <w:rsid w:val="00790FAA"/>
    <w:rsid w:val="00791D93"/>
    <w:rsid w:val="007930E5"/>
    <w:rsid w:val="007930FB"/>
    <w:rsid w:val="00793DC6"/>
    <w:rsid w:val="007948E7"/>
    <w:rsid w:val="00795BFE"/>
    <w:rsid w:val="007A0F3F"/>
    <w:rsid w:val="007A172B"/>
    <w:rsid w:val="007B1265"/>
    <w:rsid w:val="007B559F"/>
    <w:rsid w:val="007B5F5E"/>
    <w:rsid w:val="007C00F2"/>
    <w:rsid w:val="007C05E5"/>
    <w:rsid w:val="007C3408"/>
    <w:rsid w:val="007C3721"/>
    <w:rsid w:val="007C50A4"/>
    <w:rsid w:val="007C6B56"/>
    <w:rsid w:val="007D025B"/>
    <w:rsid w:val="007D06BB"/>
    <w:rsid w:val="007D1AEE"/>
    <w:rsid w:val="007D469C"/>
    <w:rsid w:val="007D52F7"/>
    <w:rsid w:val="007D6C2C"/>
    <w:rsid w:val="007E2159"/>
    <w:rsid w:val="007E239D"/>
    <w:rsid w:val="007E63E1"/>
    <w:rsid w:val="007F4804"/>
    <w:rsid w:val="007F5A03"/>
    <w:rsid w:val="007F699B"/>
    <w:rsid w:val="007F6C40"/>
    <w:rsid w:val="00801A80"/>
    <w:rsid w:val="008063B2"/>
    <w:rsid w:val="008069DF"/>
    <w:rsid w:val="00810712"/>
    <w:rsid w:val="00812942"/>
    <w:rsid w:val="00815A9C"/>
    <w:rsid w:val="00816413"/>
    <w:rsid w:val="00817BED"/>
    <w:rsid w:val="00820694"/>
    <w:rsid w:val="008223FD"/>
    <w:rsid w:val="00823EE4"/>
    <w:rsid w:val="00831243"/>
    <w:rsid w:val="00833601"/>
    <w:rsid w:val="00833DE7"/>
    <w:rsid w:val="00836501"/>
    <w:rsid w:val="00837481"/>
    <w:rsid w:val="00841163"/>
    <w:rsid w:val="00846881"/>
    <w:rsid w:val="0085272C"/>
    <w:rsid w:val="00854167"/>
    <w:rsid w:val="008567C8"/>
    <w:rsid w:val="008607B9"/>
    <w:rsid w:val="008625A5"/>
    <w:rsid w:val="00864937"/>
    <w:rsid w:val="008720EF"/>
    <w:rsid w:val="008751BE"/>
    <w:rsid w:val="00876102"/>
    <w:rsid w:val="0088571C"/>
    <w:rsid w:val="00885AC7"/>
    <w:rsid w:val="008906D7"/>
    <w:rsid w:val="00891BE0"/>
    <w:rsid w:val="008936FA"/>
    <w:rsid w:val="00895030"/>
    <w:rsid w:val="008957B0"/>
    <w:rsid w:val="00895C5F"/>
    <w:rsid w:val="00896DF2"/>
    <w:rsid w:val="008A24BE"/>
    <w:rsid w:val="008A3B37"/>
    <w:rsid w:val="008A5175"/>
    <w:rsid w:val="008A7C3F"/>
    <w:rsid w:val="008B2AED"/>
    <w:rsid w:val="008C115C"/>
    <w:rsid w:val="008C1B0F"/>
    <w:rsid w:val="008C360C"/>
    <w:rsid w:val="008C442C"/>
    <w:rsid w:val="008C457A"/>
    <w:rsid w:val="008C4DF7"/>
    <w:rsid w:val="008C5043"/>
    <w:rsid w:val="008D0128"/>
    <w:rsid w:val="008D126D"/>
    <w:rsid w:val="008D1EAB"/>
    <w:rsid w:val="008D75E1"/>
    <w:rsid w:val="008E10FD"/>
    <w:rsid w:val="008E1A70"/>
    <w:rsid w:val="008E6FB0"/>
    <w:rsid w:val="008F1102"/>
    <w:rsid w:val="008F2DD0"/>
    <w:rsid w:val="008F3893"/>
    <w:rsid w:val="008F3D07"/>
    <w:rsid w:val="008F4B54"/>
    <w:rsid w:val="008F6349"/>
    <w:rsid w:val="008F7D19"/>
    <w:rsid w:val="009029BE"/>
    <w:rsid w:val="00905F86"/>
    <w:rsid w:val="00907384"/>
    <w:rsid w:val="00911D05"/>
    <w:rsid w:val="0091354A"/>
    <w:rsid w:val="00913E79"/>
    <w:rsid w:val="009154A8"/>
    <w:rsid w:val="009205C9"/>
    <w:rsid w:val="0092200E"/>
    <w:rsid w:val="009248F6"/>
    <w:rsid w:val="00925215"/>
    <w:rsid w:val="00930681"/>
    <w:rsid w:val="009330E2"/>
    <w:rsid w:val="00933872"/>
    <w:rsid w:val="00943ED7"/>
    <w:rsid w:val="00944D44"/>
    <w:rsid w:val="00944EC5"/>
    <w:rsid w:val="00945D9B"/>
    <w:rsid w:val="00946452"/>
    <w:rsid w:val="0095022C"/>
    <w:rsid w:val="009513E9"/>
    <w:rsid w:val="009550B1"/>
    <w:rsid w:val="00955785"/>
    <w:rsid w:val="0096007C"/>
    <w:rsid w:val="00961783"/>
    <w:rsid w:val="0096340D"/>
    <w:rsid w:val="009639BC"/>
    <w:rsid w:val="00964705"/>
    <w:rsid w:val="0096557A"/>
    <w:rsid w:val="009663FB"/>
    <w:rsid w:val="009709BE"/>
    <w:rsid w:val="00970BBB"/>
    <w:rsid w:val="00983DF6"/>
    <w:rsid w:val="00985E38"/>
    <w:rsid w:val="00990778"/>
    <w:rsid w:val="00991964"/>
    <w:rsid w:val="009938C5"/>
    <w:rsid w:val="00993C42"/>
    <w:rsid w:val="009A20FA"/>
    <w:rsid w:val="009A227F"/>
    <w:rsid w:val="009A4F66"/>
    <w:rsid w:val="009B0259"/>
    <w:rsid w:val="009B173E"/>
    <w:rsid w:val="009B47AC"/>
    <w:rsid w:val="009B73B6"/>
    <w:rsid w:val="009B752B"/>
    <w:rsid w:val="009C0202"/>
    <w:rsid w:val="009C31D1"/>
    <w:rsid w:val="009C3478"/>
    <w:rsid w:val="009C57E5"/>
    <w:rsid w:val="009C6722"/>
    <w:rsid w:val="009D0ACB"/>
    <w:rsid w:val="009D2AEF"/>
    <w:rsid w:val="009D3410"/>
    <w:rsid w:val="009E1181"/>
    <w:rsid w:val="009E18EE"/>
    <w:rsid w:val="009E29AE"/>
    <w:rsid w:val="009E5E4D"/>
    <w:rsid w:val="009E7697"/>
    <w:rsid w:val="009E7E51"/>
    <w:rsid w:val="009F32BA"/>
    <w:rsid w:val="009F3F5E"/>
    <w:rsid w:val="009F53AE"/>
    <w:rsid w:val="009F78A5"/>
    <w:rsid w:val="00A000A7"/>
    <w:rsid w:val="00A01453"/>
    <w:rsid w:val="00A02027"/>
    <w:rsid w:val="00A04B36"/>
    <w:rsid w:val="00A10E51"/>
    <w:rsid w:val="00A12C74"/>
    <w:rsid w:val="00A168F3"/>
    <w:rsid w:val="00A20D27"/>
    <w:rsid w:val="00A2404B"/>
    <w:rsid w:val="00A32305"/>
    <w:rsid w:val="00A3574D"/>
    <w:rsid w:val="00A35878"/>
    <w:rsid w:val="00A371E6"/>
    <w:rsid w:val="00A45C45"/>
    <w:rsid w:val="00A47CA8"/>
    <w:rsid w:val="00A54405"/>
    <w:rsid w:val="00A61A85"/>
    <w:rsid w:val="00A66336"/>
    <w:rsid w:val="00A6778A"/>
    <w:rsid w:val="00A67C72"/>
    <w:rsid w:val="00A7030B"/>
    <w:rsid w:val="00A70326"/>
    <w:rsid w:val="00A71A72"/>
    <w:rsid w:val="00A73052"/>
    <w:rsid w:val="00A74593"/>
    <w:rsid w:val="00A749D5"/>
    <w:rsid w:val="00A85490"/>
    <w:rsid w:val="00A8615B"/>
    <w:rsid w:val="00A8657A"/>
    <w:rsid w:val="00A86E0F"/>
    <w:rsid w:val="00A97463"/>
    <w:rsid w:val="00AA7E67"/>
    <w:rsid w:val="00AB1494"/>
    <w:rsid w:val="00AB1C48"/>
    <w:rsid w:val="00AB73D6"/>
    <w:rsid w:val="00AC09D1"/>
    <w:rsid w:val="00AC4AA2"/>
    <w:rsid w:val="00AD14E6"/>
    <w:rsid w:val="00AD1634"/>
    <w:rsid w:val="00AD22DA"/>
    <w:rsid w:val="00AD2604"/>
    <w:rsid w:val="00AD5C81"/>
    <w:rsid w:val="00AD6252"/>
    <w:rsid w:val="00AD65C8"/>
    <w:rsid w:val="00AD71BA"/>
    <w:rsid w:val="00AE12F1"/>
    <w:rsid w:val="00AE2B96"/>
    <w:rsid w:val="00AE74C7"/>
    <w:rsid w:val="00AF1484"/>
    <w:rsid w:val="00AF3317"/>
    <w:rsid w:val="00AF60D9"/>
    <w:rsid w:val="00AF73F8"/>
    <w:rsid w:val="00B00976"/>
    <w:rsid w:val="00B01698"/>
    <w:rsid w:val="00B017F2"/>
    <w:rsid w:val="00B0259F"/>
    <w:rsid w:val="00B033BE"/>
    <w:rsid w:val="00B05046"/>
    <w:rsid w:val="00B06AE8"/>
    <w:rsid w:val="00B06FC1"/>
    <w:rsid w:val="00B12470"/>
    <w:rsid w:val="00B136C2"/>
    <w:rsid w:val="00B14C1A"/>
    <w:rsid w:val="00B14CC3"/>
    <w:rsid w:val="00B15E6F"/>
    <w:rsid w:val="00B169F5"/>
    <w:rsid w:val="00B24715"/>
    <w:rsid w:val="00B2480B"/>
    <w:rsid w:val="00B25197"/>
    <w:rsid w:val="00B25909"/>
    <w:rsid w:val="00B25BA5"/>
    <w:rsid w:val="00B266B5"/>
    <w:rsid w:val="00B30BEC"/>
    <w:rsid w:val="00B35215"/>
    <w:rsid w:val="00B359D2"/>
    <w:rsid w:val="00B35CE3"/>
    <w:rsid w:val="00B372F7"/>
    <w:rsid w:val="00B37575"/>
    <w:rsid w:val="00B40E00"/>
    <w:rsid w:val="00B42F36"/>
    <w:rsid w:val="00B43402"/>
    <w:rsid w:val="00B44FAD"/>
    <w:rsid w:val="00B4511A"/>
    <w:rsid w:val="00B50C4F"/>
    <w:rsid w:val="00B51389"/>
    <w:rsid w:val="00B53284"/>
    <w:rsid w:val="00B54342"/>
    <w:rsid w:val="00B5465E"/>
    <w:rsid w:val="00B54CF9"/>
    <w:rsid w:val="00B54EE4"/>
    <w:rsid w:val="00B677B2"/>
    <w:rsid w:val="00B67CC6"/>
    <w:rsid w:val="00B67D6C"/>
    <w:rsid w:val="00B72CAC"/>
    <w:rsid w:val="00B74423"/>
    <w:rsid w:val="00B8107C"/>
    <w:rsid w:val="00B84C06"/>
    <w:rsid w:val="00B84F05"/>
    <w:rsid w:val="00B855A1"/>
    <w:rsid w:val="00B86794"/>
    <w:rsid w:val="00B91500"/>
    <w:rsid w:val="00B94151"/>
    <w:rsid w:val="00B94B18"/>
    <w:rsid w:val="00B97456"/>
    <w:rsid w:val="00B97F51"/>
    <w:rsid w:val="00BA0D52"/>
    <w:rsid w:val="00BA1421"/>
    <w:rsid w:val="00BA1C49"/>
    <w:rsid w:val="00BA4327"/>
    <w:rsid w:val="00BB14E0"/>
    <w:rsid w:val="00BB50BF"/>
    <w:rsid w:val="00BB59C0"/>
    <w:rsid w:val="00BB705F"/>
    <w:rsid w:val="00BC2DFA"/>
    <w:rsid w:val="00BC2E70"/>
    <w:rsid w:val="00BC5130"/>
    <w:rsid w:val="00BD2B2D"/>
    <w:rsid w:val="00BD5A4C"/>
    <w:rsid w:val="00BD7D47"/>
    <w:rsid w:val="00BE0633"/>
    <w:rsid w:val="00BE0BF2"/>
    <w:rsid w:val="00BE4332"/>
    <w:rsid w:val="00BE437A"/>
    <w:rsid w:val="00BE7DCE"/>
    <w:rsid w:val="00BF07B8"/>
    <w:rsid w:val="00BF3FB5"/>
    <w:rsid w:val="00BF4595"/>
    <w:rsid w:val="00BF7A22"/>
    <w:rsid w:val="00C05548"/>
    <w:rsid w:val="00C11176"/>
    <w:rsid w:val="00C11B6B"/>
    <w:rsid w:val="00C12B60"/>
    <w:rsid w:val="00C151CD"/>
    <w:rsid w:val="00C15CF3"/>
    <w:rsid w:val="00C17569"/>
    <w:rsid w:val="00C20287"/>
    <w:rsid w:val="00C229E3"/>
    <w:rsid w:val="00C24D26"/>
    <w:rsid w:val="00C24D38"/>
    <w:rsid w:val="00C27F02"/>
    <w:rsid w:val="00C319C3"/>
    <w:rsid w:val="00C376F5"/>
    <w:rsid w:val="00C44EA4"/>
    <w:rsid w:val="00C51086"/>
    <w:rsid w:val="00C52C76"/>
    <w:rsid w:val="00C535A3"/>
    <w:rsid w:val="00C542E9"/>
    <w:rsid w:val="00C54E47"/>
    <w:rsid w:val="00C5592F"/>
    <w:rsid w:val="00C63E78"/>
    <w:rsid w:val="00C63F10"/>
    <w:rsid w:val="00C64DB0"/>
    <w:rsid w:val="00C65C8E"/>
    <w:rsid w:val="00C7000B"/>
    <w:rsid w:val="00C763C6"/>
    <w:rsid w:val="00C764DC"/>
    <w:rsid w:val="00C8159C"/>
    <w:rsid w:val="00C817C7"/>
    <w:rsid w:val="00C82477"/>
    <w:rsid w:val="00C83AC1"/>
    <w:rsid w:val="00C85079"/>
    <w:rsid w:val="00C850DB"/>
    <w:rsid w:val="00C91F6B"/>
    <w:rsid w:val="00C93107"/>
    <w:rsid w:val="00C9404A"/>
    <w:rsid w:val="00C9417D"/>
    <w:rsid w:val="00C97BC6"/>
    <w:rsid w:val="00CA1577"/>
    <w:rsid w:val="00CA1C07"/>
    <w:rsid w:val="00CB05D9"/>
    <w:rsid w:val="00CB071D"/>
    <w:rsid w:val="00CB2843"/>
    <w:rsid w:val="00CB43CF"/>
    <w:rsid w:val="00CB4CF4"/>
    <w:rsid w:val="00CB5FA1"/>
    <w:rsid w:val="00CB6B1A"/>
    <w:rsid w:val="00CC30A0"/>
    <w:rsid w:val="00CD3059"/>
    <w:rsid w:val="00CD5A80"/>
    <w:rsid w:val="00CD6393"/>
    <w:rsid w:val="00CE4525"/>
    <w:rsid w:val="00CE5D47"/>
    <w:rsid w:val="00CE6BC3"/>
    <w:rsid w:val="00CE6C5B"/>
    <w:rsid w:val="00CF0182"/>
    <w:rsid w:val="00CF0840"/>
    <w:rsid w:val="00CF0A9C"/>
    <w:rsid w:val="00CF0FA9"/>
    <w:rsid w:val="00CF13D7"/>
    <w:rsid w:val="00CF16BD"/>
    <w:rsid w:val="00CF6193"/>
    <w:rsid w:val="00CF638E"/>
    <w:rsid w:val="00CF652B"/>
    <w:rsid w:val="00CF6858"/>
    <w:rsid w:val="00CF6F22"/>
    <w:rsid w:val="00D0114B"/>
    <w:rsid w:val="00D01D73"/>
    <w:rsid w:val="00D03860"/>
    <w:rsid w:val="00D05E73"/>
    <w:rsid w:val="00D0798F"/>
    <w:rsid w:val="00D101BC"/>
    <w:rsid w:val="00D121F9"/>
    <w:rsid w:val="00D13BF9"/>
    <w:rsid w:val="00D14CA6"/>
    <w:rsid w:val="00D15C41"/>
    <w:rsid w:val="00D15F3A"/>
    <w:rsid w:val="00D1705B"/>
    <w:rsid w:val="00D21095"/>
    <w:rsid w:val="00D2128F"/>
    <w:rsid w:val="00D2746D"/>
    <w:rsid w:val="00D27ED6"/>
    <w:rsid w:val="00D30FFC"/>
    <w:rsid w:val="00D35BBD"/>
    <w:rsid w:val="00D3632C"/>
    <w:rsid w:val="00D40A14"/>
    <w:rsid w:val="00D42EE0"/>
    <w:rsid w:val="00D43A8D"/>
    <w:rsid w:val="00D46C99"/>
    <w:rsid w:val="00D53E20"/>
    <w:rsid w:val="00D55028"/>
    <w:rsid w:val="00D55F71"/>
    <w:rsid w:val="00D6050A"/>
    <w:rsid w:val="00D60D60"/>
    <w:rsid w:val="00D6109A"/>
    <w:rsid w:val="00D6333C"/>
    <w:rsid w:val="00D66798"/>
    <w:rsid w:val="00D66ED6"/>
    <w:rsid w:val="00D67723"/>
    <w:rsid w:val="00D67DE8"/>
    <w:rsid w:val="00D70580"/>
    <w:rsid w:val="00D705E7"/>
    <w:rsid w:val="00D70BCF"/>
    <w:rsid w:val="00D715FA"/>
    <w:rsid w:val="00D756E2"/>
    <w:rsid w:val="00D764D5"/>
    <w:rsid w:val="00D809A8"/>
    <w:rsid w:val="00D81109"/>
    <w:rsid w:val="00D85562"/>
    <w:rsid w:val="00D919F9"/>
    <w:rsid w:val="00D91BD9"/>
    <w:rsid w:val="00D93305"/>
    <w:rsid w:val="00D93652"/>
    <w:rsid w:val="00D94231"/>
    <w:rsid w:val="00DA633D"/>
    <w:rsid w:val="00DA6EDD"/>
    <w:rsid w:val="00DA7699"/>
    <w:rsid w:val="00DA7CFB"/>
    <w:rsid w:val="00DB6739"/>
    <w:rsid w:val="00DC07F0"/>
    <w:rsid w:val="00DC1BA5"/>
    <w:rsid w:val="00DC7199"/>
    <w:rsid w:val="00DD76EF"/>
    <w:rsid w:val="00DE22FE"/>
    <w:rsid w:val="00DE2C69"/>
    <w:rsid w:val="00DE4909"/>
    <w:rsid w:val="00DE7FD7"/>
    <w:rsid w:val="00DF0059"/>
    <w:rsid w:val="00DF0CD1"/>
    <w:rsid w:val="00DF3943"/>
    <w:rsid w:val="00DF3A78"/>
    <w:rsid w:val="00DF49AC"/>
    <w:rsid w:val="00DF4CBE"/>
    <w:rsid w:val="00DF629A"/>
    <w:rsid w:val="00E03C46"/>
    <w:rsid w:val="00E04914"/>
    <w:rsid w:val="00E0528B"/>
    <w:rsid w:val="00E05FB6"/>
    <w:rsid w:val="00E13750"/>
    <w:rsid w:val="00E14375"/>
    <w:rsid w:val="00E14D7D"/>
    <w:rsid w:val="00E16834"/>
    <w:rsid w:val="00E22504"/>
    <w:rsid w:val="00E23858"/>
    <w:rsid w:val="00E2763F"/>
    <w:rsid w:val="00E276D3"/>
    <w:rsid w:val="00E310DF"/>
    <w:rsid w:val="00E314A3"/>
    <w:rsid w:val="00E351DA"/>
    <w:rsid w:val="00E41E0B"/>
    <w:rsid w:val="00E42911"/>
    <w:rsid w:val="00E43B0C"/>
    <w:rsid w:val="00E45196"/>
    <w:rsid w:val="00E52110"/>
    <w:rsid w:val="00E53CF8"/>
    <w:rsid w:val="00E54298"/>
    <w:rsid w:val="00E56518"/>
    <w:rsid w:val="00E601A9"/>
    <w:rsid w:val="00E61982"/>
    <w:rsid w:val="00E627AE"/>
    <w:rsid w:val="00E629A8"/>
    <w:rsid w:val="00E630CB"/>
    <w:rsid w:val="00E635D9"/>
    <w:rsid w:val="00E6775B"/>
    <w:rsid w:val="00E71C22"/>
    <w:rsid w:val="00E77329"/>
    <w:rsid w:val="00E804E8"/>
    <w:rsid w:val="00E817BA"/>
    <w:rsid w:val="00E81B7C"/>
    <w:rsid w:val="00E83258"/>
    <w:rsid w:val="00E85024"/>
    <w:rsid w:val="00E874A7"/>
    <w:rsid w:val="00E87E82"/>
    <w:rsid w:val="00E907F3"/>
    <w:rsid w:val="00E922EC"/>
    <w:rsid w:val="00E93DB6"/>
    <w:rsid w:val="00E943B5"/>
    <w:rsid w:val="00E96ADB"/>
    <w:rsid w:val="00EA0224"/>
    <w:rsid w:val="00EA0E86"/>
    <w:rsid w:val="00EA17CF"/>
    <w:rsid w:val="00EA4486"/>
    <w:rsid w:val="00EB12BA"/>
    <w:rsid w:val="00EB5342"/>
    <w:rsid w:val="00EC2E0A"/>
    <w:rsid w:val="00ED0EB5"/>
    <w:rsid w:val="00ED1B17"/>
    <w:rsid w:val="00ED2016"/>
    <w:rsid w:val="00ED2440"/>
    <w:rsid w:val="00ED2A42"/>
    <w:rsid w:val="00ED2FE1"/>
    <w:rsid w:val="00ED36D8"/>
    <w:rsid w:val="00ED41B1"/>
    <w:rsid w:val="00EE271D"/>
    <w:rsid w:val="00EE2EC3"/>
    <w:rsid w:val="00EE3C60"/>
    <w:rsid w:val="00EE4312"/>
    <w:rsid w:val="00EE5E03"/>
    <w:rsid w:val="00EF20E7"/>
    <w:rsid w:val="00EF4E3B"/>
    <w:rsid w:val="00EF65B2"/>
    <w:rsid w:val="00EF66C3"/>
    <w:rsid w:val="00EF7D96"/>
    <w:rsid w:val="00EF7E6C"/>
    <w:rsid w:val="00F00AE2"/>
    <w:rsid w:val="00F01DB5"/>
    <w:rsid w:val="00F07988"/>
    <w:rsid w:val="00F1781C"/>
    <w:rsid w:val="00F215DB"/>
    <w:rsid w:val="00F23AA2"/>
    <w:rsid w:val="00F255BD"/>
    <w:rsid w:val="00F273F1"/>
    <w:rsid w:val="00F335F3"/>
    <w:rsid w:val="00F34FE0"/>
    <w:rsid w:val="00F37AAC"/>
    <w:rsid w:val="00F37EC6"/>
    <w:rsid w:val="00F411C9"/>
    <w:rsid w:val="00F415D6"/>
    <w:rsid w:val="00F438AD"/>
    <w:rsid w:val="00F43932"/>
    <w:rsid w:val="00F43B5E"/>
    <w:rsid w:val="00F4593C"/>
    <w:rsid w:val="00F507D2"/>
    <w:rsid w:val="00F5091D"/>
    <w:rsid w:val="00F5185C"/>
    <w:rsid w:val="00F5683C"/>
    <w:rsid w:val="00F604CF"/>
    <w:rsid w:val="00F6204C"/>
    <w:rsid w:val="00F63776"/>
    <w:rsid w:val="00F65CFF"/>
    <w:rsid w:val="00F67628"/>
    <w:rsid w:val="00F6784B"/>
    <w:rsid w:val="00F710A2"/>
    <w:rsid w:val="00F7169C"/>
    <w:rsid w:val="00F755EB"/>
    <w:rsid w:val="00F76CE9"/>
    <w:rsid w:val="00F77E8F"/>
    <w:rsid w:val="00F80529"/>
    <w:rsid w:val="00F82857"/>
    <w:rsid w:val="00F90FBB"/>
    <w:rsid w:val="00FA0094"/>
    <w:rsid w:val="00FA0F00"/>
    <w:rsid w:val="00FA2608"/>
    <w:rsid w:val="00FA2784"/>
    <w:rsid w:val="00FA2A94"/>
    <w:rsid w:val="00FA31B2"/>
    <w:rsid w:val="00FA694C"/>
    <w:rsid w:val="00FB0552"/>
    <w:rsid w:val="00FB09C0"/>
    <w:rsid w:val="00FB5111"/>
    <w:rsid w:val="00FB52FA"/>
    <w:rsid w:val="00FB605E"/>
    <w:rsid w:val="00FB73BD"/>
    <w:rsid w:val="00FC299D"/>
    <w:rsid w:val="00FC4BF5"/>
    <w:rsid w:val="00FD2232"/>
    <w:rsid w:val="00FD41A8"/>
    <w:rsid w:val="00FD5FC6"/>
    <w:rsid w:val="00FE0141"/>
    <w:rsid w:val="00FE116D"/>
    <w:rsid w:val="00FE2937"/>
    <w:rsid w:val="00FE3099"/>
    <w:rsid w:val="00FE6975"/>
    <w:rsid w:val="00FF15AB"/>
    <w:rsid w:val="00FF1BFB"/>
    <w:rsid w:val="00FF4397"/>
    <w:rsid w:val="00FF47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6C7382"/>
    <w:pPr>
      <w:widowControl w:val="0"/>
    </w:pPr>
    <w:rPr>
      <w:kern w:val="2"/>
      <w:sz w:val="24"/>
      <w:szCs w:val="22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3B2339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HeaderChar">
    <w:name w:val="Header Char"/>
    <w:link w:val="Header"/>
    <w:uiPriority w:val="99"/>
    <w:rsid w:val="003B2339"/>
    <w:rPr>
      <w:rFonts w:cs="Times New Roman"/>
      <w:sz w:val="20"/>
      <w:szCs w:val="20"/>
    </w:rPr>
  </w:style>
  <w:style w:type="paragraph" w:styleId="Footer">
    <w:name w:val="footer"/>
    <w:basedOn w:val="Normal"/>
    <w:link w:val="FooterChar"/>
    <w:rsid w:val="003B2339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FooterChar">
    <w:name w:val="Footer Char"/>
    <w:link w:val="Footer"/>
    <w:rsid w:val="003B2339"/>
    <w:rPr>
      <w:rFonts w:cs="Times New Roman"/>
      <w:sz w:val="20"/>
      <w:szCs w:val="20"/>
    </w:rPr>
  </w:style>
  <w:style w:type="paragraph" w:styleId="BalloonText">
    <w:name w:val="Balloon Text"/>
    <w:basedOn w:val="Normal"/>
    <w:link w:val="BalloonTextChar"/>
    <w:semiHidden/>
    <w:rsid w:val="00B033BE"/>
    <w:rPr>
      <w:rFonts w:ascii="Cambria" w:hAnsi="Cambria"/>
      <w:kern w:val="0"/>
      <w:sz w:val="18"/>
      <w:szCs w:val="18"/>
    </w:rPr>
  </w:style>
  <w:style w:type="character" w:customStyle="1" w:styleId="BalloonTextChar">
    <w:name w:val="Balloon Text Char"/>
    <w:link w:val="BalloonText"/>
    <w:semiHidden/>
    <w:rsid w:val="00B033BE"/>
    <w:rPr>
      <w:rFonts w:ascii="Cambria" w:eastAsia="新細明體" w:hAnsi="Cambria" w:cs="Times New Roman"/>
      <w:sz w:val="18"/>
      <w:szCs w:val="18"/>
    </w:rPr>
  </w:style>
  <w:style w:type="character" w:styleId="Hyperlink">
    <w:name w:val="Hyperlink"/>
    <w:rsid w:val="00A35878"/>
    <w:rPr>
      <w:rFonts w:cs="Times New Roman"/>
      <w:color w:val="0000FF"/>
      <w:u w:val="single"/>
    </w:rPr>
  </w:style>
  <w:style w:type="character" w:customStyle="1" w:styleId="highlight">
    <w:name w:val="highlight"/>
    <w:basedOn w:val="DefaultParagraphFont"/>
    <w:rsid w:val="001B1699"/>
  </w:style>
  <w:style w:type="paragraph" w:customStyle="1" w:styleId="Title1">
    <w:name w:val="Title1"/>
    <w:basedOn w:val="Normal"/>
    <w:rsid w:val="00D93305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customStyle="1" w:styleId="desc">
    <w:name w:val="desc"/>
    <w:basedOn w:val="Normal"/>
    <w:rsid w:val="00D93305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customStyle="1" w:styleId="details">
    <w:name w:val="details"/>
    <w:basedOn w:val="Normal"/>
    <w:rsid w:val="00D93305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jrnl">
    <w:name w:val="jrnl"/>
    <w:basedOn w:val="DefaultParagraphFont"/>
    <w:rsid w:val="00D93305"/>
  </w:style>
  <w:style w:type="paragraph" w:styleId="NormalWeb">
    <w:name w:val="Normal (Web)"/>
    <w:basedOn w:val="Normal"/>
    <w:uiPriority w:val="99"/>
    <w:semiHidden/>
    <w:unhideWhenUsed/>
    <w:rsid w:val="00345742"/>
    <w:pPr>
      <w:widowControl/>
      <w:spacing w:before="100" w:beforeAutospacing="1" w:after="100" w:afterAutospacing="1"/>
    </w:pPr>
    <w:rPr>
      <w:rFonts w:ascii="Times" w:hAnsi="Times"/>
      <w:kern w:val="0"/>
      <w:sz w:val="20"/>
      <w:szCs w:val="20"/>
    </w:rPr>
  </w:style>
  <w:style w:type="character" w:customStyle="1" w:styleId="apple-converted-space">
    <w:name w:val="apple-converted-space"/>
    <w:basedOn w:val="DefaultParagraphFont"/>
    <w:rsid w:val="00D101BC"/>
  </w:style>
  <w:style w:type="character" w:styleId="FollowedHyperlink">
    <w:name w:val="FollowedHyperlink"/>
    <w:uiPriority w:val="99"/>
    <w:semiHidden/>
    <w:unhideWhenUsed/>
    <w:rsid w:val="00876102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">
                      <w:marLeft w:val="0"/>
                      <w:marRight w:val="1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76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87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2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670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515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962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8358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365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2320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2047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77815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402</Words>
  <Characters>2302</Characters>
  <Application>Microsoft Office Word</Application>
  <DocSecurity>0</DocSecurity>
  <Lines>35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標題</vt:lpstr>
      </vt:variant>
      <vt:variant>
        <vt:i4>1</vt:i4>
      </vt:variant>
    </vt:vector>
  </HeadingPairs>
  <TitlesOfParts>
    <vt:vector size="2" baseType="lpstr">
      <vt:lpstr>Protein phosphatase 2A negatively regulates the H9N2/G1-induced p38 MAP kinase activation and the tumor necrosis factor alpha</vt:lpstr>
      <vt:lpstr>Protein phosphatase 2A negatively regulates the H9N2/G1-induced p38 MAP kinase activation and the tumor necrosis factor alpha</vt:lpstr>
    </vt:vector>
  </TitlesOfParts>
  <Company/>
  <LinksUpToDate>false</LinksUpToDate>
  <CharactersWithSpaces>2696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Protein phosphatase 2A negatively regulates the H9N2/G1-induced p38 MAP kinase activation and the tumor necrosis factor alpha</dc:title>
  <dc:subject/>
  <dc:creator>Thomas Leon</dc:creator>
  <cp:keywords/>
  <cp:lastModifiedBy>Niu Jia</cp:lastModifiedBy>
  <cp:revision>9</cp:revision>
  <cp:lastPrinted>2012-11-02T09:32:00Z</cp:lastPrinted>
  <dcterms:created xsi:type="dcterms:W3CDTF">2013-03-26T07:13:00Z</dcterms:created>
  <dcterms:modified xsi:type="dcterms:W3CDTF">2013-04-01T07:00:00Z</dcterms:modified>
</cp:coreProperties>
</file>