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81B" w:rsidRPr="00DA181B" w:rsidRDefault="00DA181B" w:rsidP="00DA181B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A181B">
        <w:rPr>
          <w:rFonts w:ascii="Times New Roman" w:hAnsi="Times New Roman" w:cs="Times New Roman"/>
          <w:iCs/>
          <w:sz w:val="28"/>
          <w:szCs w:val="28"/>
        </w:rPr>
        <w:t xml:space="preserve">Parameter </w:t>
      </w:r>
      <w:r w:rsidR="00FD578C">
        <w:rPr>
          <w:rFonts w:ascii="Times New Roman" w:hAnsi="Times New Roman" w:cs="Times New Roman"/>
          <w:iCs/>
          <w:sz w:val="28"/>
          <w:szCs w:val="28"/>
        </w:rPr>
        <w:t>v</w:t>
      </w:r>
      <w:r w:rsidRPr="00DA181B">
        <w:rPr>
          <w:rFonts w:ascii="Times New Roman" w:hAnsi="Times New Roman" w:cs="Times New Roman"/>
          <w:iCs/>
          <w:sz w:val="28"/>
          <w:szCs w:val="28"/>
        </w:rPr>
        <w:t xml:space="preserve">ariability </w:t>
      </w:r>
      <w:r w:rsidR="00FD578C">
        <w:rPr>
          <w:rFonts w:ascii="Times New Roman" w:hAnsi="Times New Roman" w:cs="Times New Roman"/>
          <w:iCs/>
          <w:sz w:val="28"/>
          <w:szCs w:val="28"/>
        </w:rPr>
        <w:t>a</w:t>
      </w:r>
      <w:r w:rsidRPr="00DA181B">
        <w:rPr>
          <w:rFonts w:ascii="Times New Roman" w:hAnsi="Times New Roman" w:cs="Times New Roman"/>
          <w:iCs/>
          <w:sz w:val="28"/>
          <w:szCs w:val="28"/>
        </w:rPr>
        <w:t xml:space="preserve">nalysis </w:t>
      </w:r>
      <w:r>
        <w:rPr>
          <w:rFonts w:ascii="Times New Roman" w:hAnsi="Times New Roman" w:cs="Times New Roman"/>
          <w:iCs/>
          <w:sz w:val="28"/>
          <w:szCs w:val="28"/>
        </w:rPr>
        <w:t xml:space="preserve">graphs </w:t>
      </w:r>
      <w:r w:rsidRPr="00DA181B">
        <w:rPr>
          <w:rFonts w:ascii="Times New Roman" w:hAnsi="Times New Roman" w:cs="Times New Roman"/>
          <w:iCs/>
          <w:sz w:val="28"/>
          <w:szCs w:val="28"/>
        </w:rPr>
        <w:t>of estimated kinetic parameters after repeating the genetic algorithm 100 times.</w:t>
      </w:r>
    </w:p>
    <w:p w:rsidR="001A75FC" w:rsidRPr="00DA181B" w:rsidRDefault="00DA181B" w:rsidP="00E85F4A">
      <w:pPr>
        <w:pStyle w:val="Heading1"/>
        <w:rPr>
          <w:rFonts w:ascii="Times New Roman" w:hAnsi="Times New Roman" w:cs="Times New Roman"/>
          <w:color w:val="auto"/>
        </w:rPr>
      </w:pPr>
      <w:r w:rsidRPr="00DA181B">
        <w:rPr>
          <w:rFonts w:ascii="Times New Roman" w:hAnsi="Times New Roman" w:cs="Times New Roman"/>
          <w:color w:val="auto"/>
        </w:rPr>
        <w:t xml:space="preserve">1. </w:t>
      </w:r>
      <w:proofErr w:type="spellStart"/>
      <w:r w:rsidR="001A75FC" w:rsidRPr="00DA181B">
        <w:rPr>
          <w:rFonts w:ascii="Times New Roman" w:hAnsi="Times New Roman" w:cs="Times New Roman"/>
          <w:color w:val="auto"/>
        </w:rPr>
        <w:t>Uni-</w:t>
      </w:r>
      <w:r w:rsidR="00FD578C">
        <w:rPr>
          <w:rFonts w:ascii="Times New Roman" w:hAnsi="Times New Roman" w:cs="Times New Roman"/>
          <w:color w:val="auto"/>
        </w:rPr>
        <w:t>u</w:t>
      </w:r>
      <w:r w:rsidR="001A75FC" w:rsidRPr="00DA181B">
        <w:rPr>
          <w:rFonts w:ascii="Times New Roman" w:hAnsi="Times New Roman" w:cs="Times New Roman"/>
          <w:color w:val="auto"/>
        </w:rPr>
        <w:t>ni</w:t>
      </w:r>
      <w:proofErr w:type="spellEnd"/>
      <w:r w:rsidR="001A75FC" w:rsidRPr="00DA181B">
        <w:rPr>
          <w:rFonts w:ascii="Times New Roman" w:hAnsi="Times New Roman" w:cs="Times New Roman"/>
          <w:color w:val="auto"/>
        </w:rPr>
        <w:t xml:space="preserve"> </w:t>
      </w:r>
      <w:r w:rsidR="00FD578C">
        <w:rPr>
          <w:rFonts w:ascii="Times New Roman" w:hAnsi="Times New Roman" w:cs="Times New Roman"/>
          <w:color w:val="auto"/>
        </w:rPr>
        <w:t>r</w:t>
      </w:r>
      <w:r w:rsidR="001A75FC" w:rsidRPr="00DA181B">
        <w:rPr>
          <w:rFonts w:ascii="Times New Roman" w:hAnsi="Times New Roman" w:cs="Times New Roman"/>
          <w:color w:val="auto"/>
        </w:rPr>
        <w:t>eaction</w:t>
      </w:r>
      <w:r w:rsidRPr="00DA181B">
        <w:rPr>
          <w:rFonts w:ascii="Times New Roman" w:hAnsi="Times New Roman" w:cs="Times New Roman"/>
          <w:color w:val="auto"/>
        </w:rPr>
        <w:t>s</w:t>
      </w:r>
    </w:p>
    <w:p w:rsidR="00DA181B" w:rsidRPr="00DA181B" w:rsidRDefault="00DA181B" w:rsidP="00DA181B">
      <w:pPr>
        <w:rPr>
          <w:rFonts w:ascii="Times New Roman" w:hAnsi="Times New Roman" w:cs="Times New Roman"/>
        </w:rPr>
      </w:pPr>
    </w:p>
    <w:p w:rsidR="001A75FC" w:rsidRPr="00DA181B" w:rsidRDefault="001A75FC">
      <w:pPr>
        <w:rPr>
          <w:rFonts w:ascii="Times New Roman" w:hAnsi="Times New Roman" w:cs="Times New Roman"/>
        </w:rPr>
      </w:pPr>
      <w:r w:rsidRPr="00DA181B">
        <w:rPr>
          <w:rFonts w:ascii="Times New Roman" w:hAnsi="Times New Roman" w:cs="Times New Roman"/>
          <w:noProof/>
          <w:lang w:eastAsia="en-GB"/>
        </w:rPr>
        <w:drawing>
          <wp:inline distT="0" distB="0" distL="0" distR="0">
            <wp:extent cx="4572000" cy="2743200"/>
            <wp:effectExtent l="19050" t="0" r="1905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A75FC" w:rsidRDefault="001A75FC">
      <w:pPr>
        <w:rPr>
          <w:rFonts w:ascii="Times New Roman" w:hAnsi="Times New Roman" w:cs="Times New Roman"/>
        </w:rPr>
      </w:pPr>
    </w:p>
    <w:p w:rsidR="00EC1228" w:rsidRPr="00DA181B" w:rsidRDefault="00EC1228">
      <w:pPr>
        <w:rPr>
          <w:rFonts w:ascii="Times New Roman" w:hAnsi="Times New Roman" w:cs="Times New Roman"/>
        </w:rPr>
      </w:pPr>
    </w:p>
    <w:p w:rsidR="001A75FC" w:rsidRDefault="00DA181B" w:rsidP="00E85F4A">
      <w:pPr>
        <w:pStyle w:val="Heading1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2. </w:t>
      </w:r>
      <w:proofErr w:type="spellStart"/>
      <w:r w:rsidRPr="00DA181B">
        <w:rPr>
          <w:rFonts w:ascii="Times New Roman" w:hAnsi="Times New Roman" w:cs="Times New Roman"/>
          <w:color w:val="auto"/>
        </w:rPr>
        <w:t>Uni</w:t>
      </w:r>
      <w:proofErr w:type="spellEnd"/>
      <w:r w:rsidRPr="00DA181B">
        <w:rPr>
          <w:rFonts w:ascii="Times New Roman" w:hAnsi="Times New Roman" w:cs="Times New Roman"/>
          <w:color w:val="auto"/>
        </w:rPr>
        <w:t>-</w:t>
      </w:r>
      <w:r w:rsidR="00FD578C">
        <w:rPr>
          <w:rFonts w:ascii="Times New Roman" w:hAnsi="Times New Roman" w:cs="Times New Roman"/>
          <w:color w:val="auto"/>
        </w:rPr>
        <w:t>b</w:t>
      </w:r>
      <w:r w:rsidR="001A75FC" w:rsidRPr="00DA181B">
        <w:rPr>
          <w:rFonts w:ascii="Times New Roman" w:hAnsi="Times New Roman" w:cs="Times New Roman"/>
          <w:color w:val="auto"/>
        </w:rPr>
        <w:t xml:space="preserve">i </w:t>
      </w:r>
      <w:r w:rsidR="00FD578C">
        <w:rPr>
          <w:rFonts w:ascii="Times New Roman" w:hAnsi="Times New Roman" w:cs="Times New Roman"/>
          <w:color w:val="auto"/>
        </w:rPr>
        <w:t>r</w:t>
      </w:r>
      <w:r w:rsidR="001A75FC" w:rsidRPr="00DA181B">
        <w:rPr>
          <w:rFonts w:ascii="Times New Roman" w:hAnsi="Times New Roman" w:cs="Times New Roman"/>
          <w:color w:val="auto"/>
        </w:rPr>
        <w:t>eaction</w:t>
      </w:r>
      <w:r w:rsidRPr="00DA181B">
        <w:rPr>
          <w:rFonts w:ascii="Times New Roman" w:hAnsi="Times New Roman" w:cs="Times New Roman"/>
          <w:color w:val="auto"/>
        </w:rPr>
        <w:t>s</w:t>
      </w:r>
    </w:p>
    <w:p w:rsidR="00DA181B" w:rsidRPr="00DA181B" w:rsidRDefault="00DA181B" w:rsidP="00DA181B"/>
    <w:p w:rsidR="001A75FC" w:rsidRPr="00DA181B" w:rsidRDefault="001A75FC">
      <w:pPr>
        <w:rPr>
          <w:rFonts w:ascii="Times New Roman" w:hAnsi="Times New Roman" w:cs="Times New Roman"/>
        </w:rPr>
      </w:pPr>
      <w:r w:rsidRPr="00DA181B">
        <w:rPr>
          <w:rFonts w:ascii="Times New Roman" w:hAnsi="Times New Roman" w:cs="Times New Roman"/>
          <w:noProof/>
          <w:lang w:eastAsia="en-GB"/>
        </w:rPr>
        <w:drawing>
          <wp:inline distT="0" distB="0" distL="0" distR="0">
            <wp:extent cx="4572000" cy="2743200"/>
            <wp:effectExtent l="19050" t="0" r="1905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A75FC" w:rsidRPr="00DA181B" w:rsidRDefault="001A75FC">
      <w:pPr>
        <w:rPr>
          <w:rFonts w:ascii="Times New Roman" w:hAnsi="Times New Roman" w:cs="Times New Roman"/>
        </w:rPr>
      </w:pPr>
    </w:p>
    <w:p w:rsidR="001A75FC" w:rsidRDefault="00DA181B" w:rsidP="00E85F4A">
      <w:pPr>
        <w:pStyle w:val="Heading1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3. </w:t>
      </w:r>
      <w:r w:rsidR="001A75FC" w:rsidRPr="00DA181B">
        <w:rPr>
          <w:rFonts w:ascii="Times New Roman" w:hAnsi="Times New Roman" w:cs="Times New Roman"/>
          <w:color w:val="auto"/>
        </w:rPr>
        <w:t>Bi-</w:t>
      </w:r>
      <w:proofErr w:type="spellStart"/>
      <w:r w:rsidR="00FD578C">
        <w:rPr>
          <w:rFonts w:ascii="Times New Roman" w:hAnsi="Times New Roman" w:cs="Times New Roman"/>
          <w:color w:val="auto"/>
        </w:rPr>
        <w:t>u</w:t>
      </w:r>
      <w:r w:rsidR="001A75FC" w:rsidRPr="00DA181B">
        <w:rPr>
          <w:rFonts w:ascii="Times New Roman" w:hAnsi="Times New Roman" w:cs="Times New Roman"/>
          <w:color w:val="auto"/>
        </w:rPr>
        <w:t>ni</w:t>
      </w:r>
      <w:proofErr w:type="spellEnd"/>
      <w:r w:rsidR="001A75FC" w:rsidRPr="00DA181B">
        <w:rPr>
          <w:rFonts w:ascii="Times New Roman" w:hAnsi="Times New Roman" w:cs="Times New Roman"/>
          <w:color w:val="auto"/>
        </w:rPr>
        <w:t xml:space="preserve"> </w:t>
      </w:r>
      <w:r w:rsidR="00FD578C">
        <w:rPr>
          <w:rFonts w:ascii="Times New Roman" w:hAnsi="Times New Roman" w:cs="Times New Roman"/>
          <w:color w:val="auto"/>
        </w:rPr>
        <w:t>r</w:t>
      </w:r>
      <w:r w:rsidR="001A75FC" w:rsidRPr="00DA181B">
        <w:rPr>
          <w:rFonts w:ascii="Times New Roman" w:hAnsi="Times New Roman" w:cs="Times New Roman"/>
          <w:color w:val="auto"/>
        </w:rPr>
        <w:t>eaction</w:t>
      </w:r>
      <w:r w:rsidRPr="00DA181B">
        <w:rPr>
          <w:rFonts w:ascii="Times New Roman" w:hAnsi="Times New Roman" w:cs="Times New Roman"/>
          <w:color w:val="auto"/>
        </w:rPr>
        <w:t>s</w:t>
      </w:r>
    </w:p>
    <w:p w:rsidR="00DA181B" w:rsidRPr="00DA181B" w:rsidRDefault="00DA181B" w:rsidP="00DA181B"/>
    <w:p w:rsidR="001A75FC" w:rsidRPr="00DA181B" w:rsidRDefault="001A75FC">
      <w:pPr>
        <w:rPr>
          <w:rFonts w:ascii="Times New Roman" w:hAnsi="Times New Roman" w:cs="Times New Roman"/>
        </w:rPr>
      </w:pPr>
      <w:r w:rsidRPr="00DA181B">
        <w:rPr>
          <w:rFonts w:ascii="Times New Roman" w:hAnsi="Times New Roman" w:cs="Times New Roman"/>
          <w:noProof/>
          <w:lang w:eastAsia="en-GB"/>
        </w:rPr>
        <w:drawing>
          <wp:inline distT="0" distB="0" distL="0" distR="0">
            <wp:extent cx="4572000" cy="2743200"/>
            <wp:effectExtent l="19050" t="0" r="1905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A75FC" w:rsidRDefault="001A75FC">
      <w:pPr>
        <w:rPr>
          <w:rFonts w:ascii="Times New Roman" w:hAnsi="Times New Roman" w:cs="Times New Roman"/>
        </w:rPr>
      </w:pPr>
    </w:p>
    <w:p w:rsidR="00EC1228" w:rsidRPr="00DA181B" w:rsidRDefault="00EC1228">
      <w:pPr>
        <w:rPr>
          <w:rFonts w:ascii="Times New Roman" w:hAnsi="Times New Roman" w:cs="Times New Roman"/>
        </w:rPr>
      </w:pPr>
    </w:p>
    <w:p w:rsidR="001A75FC" w:rsidRDefault="00DA181B" w:rsidP="00E85F4A">
      <w:pPr>
        <w:pStyle w:val="Heading1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4. </w:t>
      </w:r>
      <w:r w:rsidR="001A75FC" w:rsidRPr="00DA181B">
        <w:rPr>
          <w:rFonts w:ascii="Times New Roman" w:hAnsi="Times New Roman" w:cs="Times New Roman"/>
          <w:color w:val="auto"/>
        </w:rPr>
        <w:t>Bi-</w:t>
      </w:r>
      <w:r w:rsidR="00FD578C">
        <w:rPr>
          <w:rFonts w:ascii="Times New Roman" w:hAnsi="Times New Roman" w:cs="Times New Roman"/>
          <w:color w:val="auto"/>
        </w:rPr>
        <w:t>bi r</w:t>
      </w:r>
      <w:r w:rsidR="001A75FC" w:rsidRPr="00DA181B">
        <w:rPr>
          <w:rFonts w:ascii="Times New Roman" w:hAnsi="Times New Roman" w:cs="Times New Roman"/>
          <w:color w:val="auto"/>
        </w:rPr>
        <w:t>eaction</w:t>
      </w:r>
      <w:r w:rsidRPr="00DA181B">
        <w:rPr>
          <w:rFonts w:ascii="Times New Roman" w:hAnsi="Times New Roman" w:cs="Times New Roman"/>
          <w:color w:val="auto"/>
        </w:rPr>
        <w:t>s</w:t>
      </w:r>
    </w:p>
    <w:p w:rsidR="00DA181B" w:rsidRPr="00DA181B" w:rsidRDefault="00DA181B" w:rsidP="00DA181B"/>
    <w:p w:rsidR="001A75FC" w:rsidRPr="00DA181B" w:rsidRDefault="001A75FC">
      <w:pPr>
        <w:rPr>
          <w:rFonts w:ascii="Times New Roman" w:hAnsi="Times New Roman" w:cs="Times New Roman"/>
        </w:rPr>
      </w:pPr>
      <w:r w:rsidRPr="00DA181B">
        <w:rPr>
          <w:rFonts w:ascii="Times New Roman" w:hAnsi="Times New Roman" w:cs="Times New Roman"/>
          <w:noProof/>
          <w:lang w:eastAsia="en-GB"/>
        </w:rPr>
        <w:drawing>
          <wp:inline distT="0" distB="0" distL="0" distR="0">
            <wp:extent cx="4572000" cy="2743200"/>
            <wp:effectExtent l="19050" t="0" r="1905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27502" w:rsidRPr="00DA181B" w:rsidRDefault="00227502">
      <w:pPr>
        <w:rPr>
          <w:rFonts w:ascii="Times New Roman" w:hAnsi="Times New Roman" w:cs="Times New Roman"/>
        </w:rPr>
      </w:pPr>
    </w:p>
    <w:p w:rsidR="00227502" w:rsidRPr="00DA181B" w:rsidRDefault="00227502">
      <w:pPr>
        <w:rPr>
          <w:rFonts w:ascii="Times New Roman" w:hAnsi="Times New Roman" w:cs="Times New Roman"/>
        </w:rPr>
      </w:pPr>
    </w:p>
    <w:p w:rsidR="001A75FC" w:rsidRDefault="00DA181B" w:rsidP="00E85F4A">
      <w:pPr>
        <w:pStyle w:val="Heading1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5. </w:t>
      </w:r>
      <w:r w:rsidR="001A75FC" w:rsidRPr="00DA181B">
        <w:rPr>
          <w:rFonts w:ascii="Times New Roman" w:hAnsi="Times New Roman" w:cs="Times New Roman"/>
          <w:color w:val="auto"/>
        </w:rPr>
        <w:t>Reactions with more than two substrates or products</w:t>
      </w:r>
    </w:p>
    <w:p w:rsidR="00DA181B" w:rsidRPr="00DA181B" w:rsidRDefault="00DA181B" w:rsidP="00DA181B"/>
    <w:p w:rsidR="001A75FC" w:rsidRPr="00DA181B" w:rsidRDefault="00227502">
      <w:pPr>
        <w:rPr>
          <w:rFonts w:ascii="Times New Roman" w:hAnsi="Times New Roman" w:cs="Times New Roman"/>
        </w:rPr>
      </w:pPr>
      <w:r w:rsidRPr="00DA181B">
        <w:rPr>
          <w:rFonts w:ascii="Times New Roman" w:hAnsi="Times New Roman" w:cs="Times New Roman"/>
          <w:noProof/>
          <w:lang w:eastAsia="en-GB"/>
        </w:rPr>
        <w:drawing>
          <wp:inline distT="0" distB="0" distL="0" distR="0">
            <wp:extent cx="4572000" cy="2762250"/>
            <wp:effectExtent l="19050" t="0" r="19050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8F0639" w:rsidRPr="00DA181B" w:rsidRDefault="008F0639">
      <w:pPr>
        <w:rPr>
          <w:rFonts w:ascii="Times New Roman" w:hAnsi="Times New Roman" w:cs="Times New Roman"/>
        </w:rPr>
      </w:pPr>
    </w:p>
    <w:sectPr w:rsidR="008F0639" w:rsidRPr="00DA181B" w:rsidSect="00F323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E30C64"/>
    <w:multiLevelType w:val="multilevel"/>
    <w:tmpl w:val="1E561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6F2B"/>
    <w:rsid w:val="001A75FC"/>
    <w:rsid w:val="00227502"/>
    <w:rsid w:val="002D1622"/>
    <w:rsid w:val="005D3F19"/>
    <w:rsid w:val="008F0639"/>
    <w:rsid w:val="0093516F"/>
    <w:rsid w:val="00974FDB"/>
    <w:rsid w:val="00AE59A5"/>
    <w:rsid w:val="00DA181B"/>
    <w:rsid w:val="00E85F4A"/>
    <w:rsid w:val="00EC1228"/>
    <w:rsid w:val="00F32346"/>
    <w:rsid w:val="00FC6F2B"/>
    <w:rsid w:val="00FD5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346"/>
  </w:style>
  <w:style w:type="paragraph" w:styleId="Heading1">
    <w:name w:val="heading 1"/>
    <w:basedOn w:val="Normal"/>
    <w:next w:val="Normal"/>
    <w:link w:val="Heading1Char"/>
    <w:uiPriority w:val="9"/>
    <w:qFormat/>
    <w:rsid w:val="00E85F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5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93516F"/>
  </w:style>
  <w:style w:type="character" w:styleId="Strong">
    <w:name w:val="Strong"/>
    <w:basedOn w:val="DefaultParagraphFont"/>
    <w:uiPriority w:val="22"/>
    <w:qFormat/>
    <w:rsid w:val="0093516F"/>
    <w:rPr>
      <w:b/>
      <w:bCs/>
    </w:rPr>
  </w:style>
  <w:style w:type="character" w:styleId="Emphasis">
    <w:name w:val="Emphasis"/>
    <w:basedOn w:val="DefaultParagraphFont"/>
    <w:uiPriority w:val="20"/>
    <w:qFormat/>
    <w:rsid w:val="0093516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3516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16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85F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E85F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85F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8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%20Adiamah\Dropbox\Parameter%20Variability%20Analysis%202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%20Adiamah\Dropbox\Parameter%20Variability%20Analysis%202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%20Adiamah\Dropbox\Parameter%20Variability%20Analysis%202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%20Adiamah\Dropbox\Parameter%20Variability%20Analysis%202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%20Adiamah\Dropbox\Parameter%20Variability%20Analysis%20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dLbls>
            <c:dLbl>
              <c:idx val="0"/>
              <c:tx>
                <c:strRef>
                  <c:f>GRAPHS!$P$4</c:f>
                  <c:strCache>
                    <c:ptCount val="1"/>
                    <c:pt idx="0">
                      <c:v>KA</c:v>
                    </c:pt>
                  </c:strCache>
                </c:strRef>
              </c:tx>
              <c:dLblPos val="r"/>
              <c:showVal val="1"/>
            </c:dLbl>
            <c:dLbl>
              <c:idx val="1"/>
              <c:tx>
                <c:strRef>
                  <c:f>GRAPHS!$Q$4</c:f>
                  <c:strCache>
                    <c:ptCount val="1"/>
                    <c:pt idx="0">
                      <c:v>KP</c:v>
                    </c:pt>
                  </c:strCache>
                </c:strRef>
              </c:tx>
              <c:dLblPos val="r"/>
              <c:showVal val="1"/>
            </c:dLbl>
            <c:dLbl>
              <c:idx val="2"/>
              <c:tx>
                <c:strRef>
                  <c:f>GRAPHS!$R$4</c:f>
                  <c:strCache>
                    <c:ptCount val="1"/>
                    <c:pt idx="0">
                      <c:v>KmA</c:v>
                    </c:pt>
                  </c:strCache>
                </c:strRef>
              </c:tx>
              <c:dLblPos val="r"/>
              <c:showVal val="1"/>
            </c:dLbl>
            <c:dLbl>
              <c:idx val="3"/>
              <c:tx>
                <c:strRef>
                  <c:f>GRAPHS!$S$4</c:f>
                  <c:strCache>
                    <c:ptCount val="1"/>
                    <c:pt idx="0">
                      <c:v>KmP</c:v>
                    </c:pt>
                  </c:strCache>
                </c:strRef>
              </c:tx>
              <c:dLblPos val="r"/>
              <c:showVal val="1"/>
            </c:dLbl>
            <c:showVal val="1"/>
          </c:dLbls>
          <c:xVal>
            <c:numRef>
              <c:f>GRAPHS!$P$5:$S$5</c:f>
              <c:numCache>
                <c:formatCode>0.00</c:formatCode>
                <c:ptCount val="4"/>
                <c:pt idx="0">
                  <c:v>0.92942781400000052</c:v>
                </c:pt>
                <c:pt idx="1">
                  <c:v>-2.8734361339999976</c:v>
                </c:pt>
                <c:pt idx="2">
                  <c:v>-2.6858284149999987</c:v>
                </c:pt>
                <c:pt idx="3">
                  <c:v>-0.33195023900000042</c:v>
                </c:pt>
              </c:numCache>
            </c:numRef>
          </c:xVal>
          <c:yVal>
            <c:numRef>
              <c:f>GRAPHS!$P$6:$S$6</c:f>
              <c:numCache>
                <c:formatCode>0.00</c:formatCode>
                <c:ptCount val="4"/>
                <c:pt idx="0">
                  <c:v>3.6773272960000023</c:v>
                </c:pt>
                <c:pt idx="1">
                  <c:v>3.8760874359999975</c:v>
                </c:pt>
                <c:pt idx="2">
                  <c:v>4.4426159619999952</c:v>
                </c:pt>
                <c:pt idx="3">
                  <c:v>5.064889315999995</c:v>
                </c:pt>
              </c:numCache>
            </c:numRef>
          </c:yVal>
        </c:ser>
        <c:axId val="56105984"/>
        <c:axId val="56137984"/>
      </c:scatterChart>
      <c:valAx>
        <c:axId val="5610598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Average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 (log</a:t>
                </a:r>
                <a:r>
                  <a:rPr lang="en-GB" sz="1200" baseline="-25000">
                    <a:latin typeface="Times New Roman" pitchFamily="18" charset="0"/>
                    <a:cs typeface="Times New Roman" pitchFamily="18" charset="0"/>
                  </a:rPr>
                  <a:t>10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)</a:t>
                </a:r>
                <a:endParaRPr lang="en-GB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0.00" sourceLinked="1"/>
        <c:tickLblPos val="nextTo"/>
        <c:crossAx val="56137984"/>
        <c:crosses val="autoZero"/>
        <c:crossBetween val="midCat"/>
      </c:valAx>
      <c:valAx>
        <c:axId val="5613798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Standard deviation (log</a:t>
                </a:r>
                <a:r>
                  <a:rPr lang="en-GB" sz="1200" baseline="-25000">
                    <a:latin typeface="Times New Roman" pitchFamily="18" charset="0"/>
                    <a:cs typeface="Times New Roman" pitchFamily="18" charset="0"/>
                  </a:rPr>
                  <a:t>10</a:t>
                </a: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)</a:t>
                </a:r>
              </a:p>
            </c:rich>
          </c:tx>
        </c:title>
        <c:numFmt formatCode="0.00" sourceLinked="1"/>
        <c:tickLblPos val="nextTo"/>
        <c:crossAx val="56105984"/>
        <c:crosses val="autoZero"/>
        <c:crossBetween val="midCat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dLbls>
            <c:dLbl>
              <c:idx val="0"/>
              <c:tx>
                <c:strRef>
                  <c:f>GRAPHS!$P$29</c:f>
                  <c:strCache>
                    <c:ptCount val="1"/>
                    <c:pt idx="0">
                      <c:v>Vf</c:v>
                    </c:pt>
                  </c:strCache>
                </c:strRef>
              </c:tx>
              <c:dLblPos val="r"/>
              <c:showVal val="1"/>
            </c:dLbl>
            <c:dLbl>
              <c:idx val="1"/>
              <c:tx>
                <c:strRef>
                  <c:f>GRAPHS!$Q$29</c:f>
                  <c:strCache>
                    <c:ptCount val="1"/>
                    <c:pt idx="0">
                      <c:v>Vr</c:v>
                    </c:pt>
                  </c:strCache>
                </c:strRef>
              </c:tx>
              <c:dLblPos val="r"/>
              <c:showVal val="1"/>
            </c:dLbl>
            <c:dLbl>
              <c:idx val="2"/>
              <c:tx>
                <c:strRef>
                  <c:f>GRAPHS!$R$29</c:f>
                  <c:strCache>
                    <c:ptCount val="1"/>
                    <c:pt idx="0">
                      <c:v>KmA</c:v>
                    </c:pt>
                  </c:strCache>
                </c:strRef>
              </c:tx>
              <c:dLblPos val="r"/>
              <c:showVal val="1"/>
            </c:dLbl>
            <c:dLbl>
              <c:idx val="3"/>
              <c:tx>
                <c:strRef>
                  <c:f>GRAPHS!$S$29</c:f>
                  <c:strCache>
                    <c:ptCount val="1"/>
                    <c:pt idx="0">
                      <c:v>KiQ</c:v>
                    </c:pt>
                  </c:strCache>
                </c:strRef>
              </c:tx>
              <c:dLblPos val="r"/>
              <c:showVal val="1"/>
            </c:dLbl>
            <c:showVal val="1"/>
          </c:dLbls>
          <c:xVal>
            <c:numRef>
              <c:f>GRAPHS!$P$30:$S$30</c:f>
              <c:numCache>
                <c:formatCode>0.00</c:formatCode>
                <c:ptCount val="4"/>
                <c:pt idx="0">
                  <c:v>-1.3856259240000011</c:v>
                </c:pt>
                <c:pt idx="1">
                  <c:v>-2.4720605439999987</c:v>
                </c:pt>
                <c:pt idx="2">
                  <c:v>-5.0901074419999954</c:v>
                </c:pt>
                <c:pt idx="3">
                  <c:v>1.5752907799999998</c:v>
                </c:pt>
              </c:numCache>
            </c:numRef>
          </c:xVal>
          <c:yVal>
            <c:numRef>
              <c:f>GRAPHS!$P$31:$S$31</c:f>
              <c:numCache>
                <c:formatCode>0.00</c:formatCode>
                <c:ptCount val="4"/>
                <c:pt idx="0">
                  <c:v>1.410251457999999</c:v>
                </c:pt>
                <c:pt idx="1">
                  <c:v>3.8106079069999987</c:v>
                </c:pt>
                <c:pt idx="2">
                  <c:v>3.4176230460000001</c:v>
                </c:pt>
                <c:pt idx="3">
                  <c:v>3.8904643239999976</c:v>
                </c:pt>
              </c:numCache>
            </c:numRef>
          </c:yVal>
        </c:ser>
        <c:axId val="74255744"/>
        <c:axId val="74289152"/>
      </c:scatterChart>
      <c:valAx>
        <c:axId val="7425574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Average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 (log</a:t>
                </a:r>
                <a:r>
                  <a:rPr lang="en-GB" sz="1200" baseline="-25000">
                    <a:latin typeface="Times New Roman" pitchFamily="18" charset="0"/>
                    <a:cs typeface="Times New Roman" pitchFamily="18" charset="0"/>
                  </a:rPr>
                  <a:t>10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)</a:t>
                </a:r>
                <a:endParaRPr lang="en-GB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0.00" sourceLinked="1"/>
        <c:tickLblPos val="nextTo"/>
        <c:crossAx val="74289152"/>
        <c:crosses val="autoZero"/>
        <c:crossBetween val="midCat"/>
      </c:valAx>
      <c:valAx>
        <c:axId val="7428915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 i="0" baseline="0">
                    <a:latin typeface="Times New Roman" pitchFamily="18" charset="0"/>
                    <a:cs typeface="Times New Roman" pitchFamily="18" charset="0"/>
                  </a:rPr>
                  <a:t>Standard deviation (log10)</a:t>
                </a:r>
              </a:p>
            </c:rich>
          </c:tx>
          <c:layout>
            <c:manualLayout>
              <c:xMode val="edge"/>
              <c:yMode val="edge"/>
              <c:x val="2.777777777777779E-2"/>
              <c:y val="9.8532006415864709E-2"/>
            </c:manualLayout>
          </c:layout>
        </c:title>
        <c:numFmt formatCode="0.00" sourceLinked="1"/>
        <c:tickLblPos val="nextTo"/>
        <c:crossAx val="74255744"/>
        <c:crosses val="autoZero"/>
        <c:crossBetween val="midCat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dLbls>
            <c:dLbl>
              <c:idx val="0"/>
              <c:tx>
                <c:strRef>
                  <c:f>GRAPHS!$B$29</c:f>
                  <c:strCache>
                    <c:ptCount val="1"/>
                    <c:pt idx="0">
                      <c:v>Vf</c:v>
                    </c:pt>
                  </c:strCache>
                </c:strRef>
              </c:tx>
              <c:dLblPos val="r"/>
              <c:showVal val="1"/>
            </c:dLbl>
            <c:dLbl>
              <c:idx val="1"/>
              <c:tx>
                <c:strRef>
                  <c:f>GRAPHS!$C$29</c:f>
                  <c:strCache>
                    <c:ptCount val="1"/>
                    <c:pt idx="0">
                      <c:v>Vr</c:v>
                    </c:pt>
                  </c:strCache>
                </c:strRef>
              </c:tx>
              <c:dLblPos val="r"/>
              <c:showVal val="1"/>
            </c:dLbl>
            <c:dLbl>
              <c:idx val="2"/>
              <c:tx>
                <c:strRef>
                  <c:f>GRAPHS!$D$29</c:f>
                  <c:strCache>
                    <c:ptCount val="1"/>
                    <c:pt idx="0">
                      <c:v>KiA</c:v>
                    </c:pt>
                  </c:strCache>
                </c:strRef>
              </c:tx>
              <c:dLblPos val="r"/>
              <c:showVal val="1"/>
            </c:dLbl>
            <c:dLbl>
              <c:idx val="3"/>
              <c:tx>
                <c:strRef>
                  <c:f>GRAPHS!$E$29</c:f>
                  <c:strCache>
                    <c:ptCount val="1"/>
                    <c:pt idx="0">
                      <c:v>KmP</c:v>
                    </c:pt>
                  </c:strCache>
                </c:strRef>
              </c:tx>
              <c:dLblPos val="r"/>
              <c:showVal val="1"/>
            </c:dLbl>
            <c:showVal val="1"/>
          </c:dLbls>
          <c:xVal>
            <c:numRef>
              <c:f>GRAPHS!$B$30:$E$30</c:f>
              <c:numCache>
                <c:formatCode>0.00</c:formatCode>
                <c:ptCount val="4"/>
                <c:pt idx="0">
                  <c:v>-1.7129291449999988</c:v>
                </c:pt>
                <c:pt idx="1">
                  <c:v>-2.7146766279999999</c:v>
                </c:pt>
                <c:pt idx="2">
                  <c:v>-4.0849122279999905</c:v>
                </c:pt>
                <c:pt idx="3">
                  <c:v>1.9503722729999999</c:v>
                </c:pt>
              </c:numCache>
            </c:numRef>
          </c:xVal>
          <c:yVal>
            <c:numRef>
              <c:f>GRAPHS!$B$31:$E$31</c:f>
              <c:numCache>
                <c:formatCode>0.00</c:formatCode>
                <c:ptCount val="4"/>
                <c:pt idx="0">
                  <c:v>1.3081229440000011</c:v>
                </c:pt>
                <c:pt idx="1">
                  <c:v>3.724990923</c:v>
                </c:pt>
                <c:pt idx="2">
                  <c:v>2.4672939090000003</c:v>
                </c:pt>
                <c:pt idx="3">
                  <c:v>3.8924188729999987</c:v>
                </c:pt>
              </c:numCache>
            </c:numRef>
          </c:yVal>
        </c:ser>
        <c:axId val="76296960"/>
        <c:axId val="76299264"/>
      </c:scatterChart>
      <c:valAx>
        <c:axId val="7629696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Average (log10)</a:t>
                </a:r>
              </a:p>
            </c:rich>
          </c:tx>
        </c:title>
        <c:numFmt formatCode="0.00" sourceLinked="1"/>
        <c:tickLblPos val="nextTo"/>
        <c:crossAx val="76299264"/>
        <c:crosses val="autoZero"/>
        <c:crossBetween val="midCat"/>
      </c:valAx>
      <c:valAx>
        <c:axId val="7629926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 b="1" i="0" baseline="0">
                    <a:latin typeface="Times New Roman" pitchFamily="18" charset="0"/>
                    <a:cs typeface="Times New Roman" pitchFamily="18" charset="0"/>
                  </a:rPr>
                  <a:t>Standard deviation (log10)</a:t>
                </a:r>
                <a:endParaRPr lang="en-GB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0.00" sourceLinked="1"/>
        <c:tickLblPos val="nextTo"/>
        <c:crossAx val="76296960"/>
        <c:crosses val="autoZero"/>
        <c:crossBetween val="midCat"/>
      </c:valAx>
    </c:plotArea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dLbls>
            <c:dLbl>
              <c:idx val="0"/>
              <c:tx>
                <c:strRef>
                  <c:f>GRAPHS!$H$56</c:f>
                  <c:strCache>
                    <c:ptCount val="1"/>
                    <c:pt idx="0">
                      <c:v>Vf</c:v>
                    </c:pt>
                  </c:strCache>
                </c:strRef>
              </c:tx>
              <c:dLblPos val="t"/>
              <c:showVal val="1"/>
            </c:dLbl>
            <c:dLbl>
              <c:idx val="1"/>
              <c:tx>
                <c:strRef>
                  <c:f>GRAPHS!$I$56</c:f>
                  <c:strCache>
                    <c:ptCount val="1"/>
                    <c:pt idx="0">
                      <c:v>Vr</c:v>
                    </c:pt>
                  </c:strCache>
                </c:strRef>
              </c:tx>
              <c:dLblPos val="t"/>
              <c:showVal val="1"/>
            </c:dLbl>
            <c:dLbl>
              <c:idx val="2"/>
              <c:tx>
                <c:strRef>
                  <c:f>GRAPHS!$J$56</c:f>
                  <c:strCache>
                    <c:ptCount val="1"/>
                    <c:pt idx="0">
                      <c:v>KiA</c:v>
                    </c:pt>
                  </c:strCache>
                </c:strRef>
              </c:tx>
              <c:dLblPos val="t"/>
              <c:showVal val="1"/>
            </c:dLbl>
            <c:dLbl>
              <c:idx val="3"/>
              <c:tx>
                <c:strRef>
                  <c:f>GRAPHS!$K$56</c:f>
                  <c:strCache>
                    <c:ptCount val="1"/>
                    <c:pt idx="0">
                      <c:v>KiB</c:v>
                    </c:pt>
                  </c:strCache>
                </c:strRef>
              </c:tx>
              <c:dLblPos val="t"/>
              <c:showVal val="1"/>
            </c:dLbl>
            <c:dLbl>
              <c:idx val="4"/>
              <c:tx>
                <c:strRef>
                  <c:f>GRAPHS!$L$56</c:f>
                  <c:strCache>
                    <c:ptCount val="1"/>
                    <c:pt idx="0">
                      <c:v>KiQ</c:v>
                    </c:pt>
                  </c:strCache>
                </c:strRef>
              </c:tx>
              <c:dLblPos val="t"/>
              <c:showVal val="1"/>
            </c:dLbl>
            <c:dLbl>
              <c:idx val="5"/>
              <c:tx>
                <c:strRef>
                  <c:f>GRAPHS!$M$56</c:f>
                  <c:strCache>
                    <c:ptCount val="1"/>
                    <c:pt idx="0">
                      <c:v>KiP</c:v>
                    </c:pt>
                  </c:strCache>
                </c:strRef>
              </c:tx>
              <c:dLblPos val="t"/>
              <c:showVal val="1"/>
            </c:dLbl>
            <c:showVal val="1"/>
          </c:dLbls>
          <c:xVal>
            <c:numRef>
              <c:f>GRAPHS!$H$57:$M$57</c:f>
              <c:numCache>
                <c:formatCode>0.00</c:formatCode>
                <c:ptCount val="6"/>
                <c:pt idx="0">
                  <c:v>-1.3111869949999999</c:v>
                </c:pt>
                <c:pt idx="1">
                  <c:v>-2.2623624879999999</c:v>
                </c:pt>
                <c:pt idx="2">
                  <c:v>-6.8401376099999949</c:v>
                </c:pt>
                <c:pt idx="3">
                  <c:v>-1.415651483999999</c:v>
                </c:pt>
                <c:pt idx="4">
                  <c:v>0.70665752900000001</c:v>
                </c:pt>
                <c:pt idx="5">
                  <c:v>-1.264460454</c:v>
                </c:pt>
              </c:numCache>
            </c:numRef>
          </c:xVal>
          <c:yVal>
            <c:numRef>
              <c:f>GRAPHS!$H$58:$M$58</c:f>
              <c:numCache>
                <c:formatCode>0.00</c:formatCode>
                <c:ptCount val="6"/>
                <c:pt idx="0">
                  <c:v>1.7525219019999998</c:v>
                </c:pt>
                <c:pt idx="1">
                  <c:v>3.941764794</c:v>
                </c:pt>
                <c:pt idx="2">
                  <c:v>2.587876332</c:v>
                </c:pt>
                <c:pt idx="3">
                  <c:v>4.1222302959999952</c:v>
                </c:pt>
                <c:pt idx="4">
                  <c:v>3.9921423079999987</c:v>
                </c:pt>
                <c:pt idx="5">
                  <c:v>4.1205666569999906</c:v>
                </c:pt>
              </c:numCache>
            </c:numRef>
          </c:yVal>
        </c:ser>
        <c:axId val="76348800"/>
        <c:axId val="76360320"/>
      </c:scatterChart>
      <c:valAx>
        <c:axId val="7634880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Average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 (log10)</a:t>
                </a:r>
                <a:endParaRPr lang="en-GB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0.00" sourceLinked="1"/>
        <c:tickLblPos val="nextTo"/>
        <c:crossAx val="76360320"/>
        <c:crosses val="autoZero"/>
        <c:crossBetween val="midCat"/>
      </c:valAx>
      <c:valAx>
        <c:axId val="7636032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 sz="1200" b="1" i="0" u="none" strike="noStrike" baseline="0">
                    <a:latin typeface="Times New Roman" pitchFamily="18" charset="0"/>
                    <a:cs typeface="Times New Roman" pitchFamily="18" charset="0"/>
                  </a:rPr>
                  <a:t>Standard deviation</a:t>
                </a: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 (log10)</a:t>
                </a:r>
              </a:p>
            </c:rich>
          </c:tx>
        </c:title>
        <c:numFmt formatCode="0.00" sourceLinked="1"/>
        <c:tickLblPos val="nextTo"/>
        <c:crossAx val="76348800"/>
        <c:crosses val="autoZero"/>
        <c:crossBetween val="midCat"/>
      </c:valAx>
    </c:plotArea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dLbls>
            <c:dLbl>
              <c:idx val="0"/>
              <c:tx>
                <c:strRef>
                  <c:f>GRAPHS!$B$4</c:f>
                  <c:strCache>
                    <c:ptCount val="1"/>
                    <c:pt idx="0">
                      <c:v>Vf</c:v>
                    </c:pt>
                  </c:strCache>
                </c:strRef>
              </c:tx>
              <c:dLblPos val="t"/>
              <c:showVal val="1"/>
            </c:dLbl>
            <c:dLbl>
              <c:idx val="1"/>
              <c:tx>
                <c:strRef>
                  <c:f>GRAPHS!$C$4</c:f>
                  <c:strCache>
                    <c:ptCount val="1"/>
                    <c:pt idx="0">
                      <c:v>Vr</c:v>
                    </c:pt>
                  </c:strCache>
                </c:strRef>
              </c:tx>
              <c:dLblPos val="t"/>
              <c:showVal val="1"/>
            </c:dLbl>
            <c:dLbl>
              <c:idx val="2"/>
              <c:tx>
                <c:strRef>
                  <c:f>GRAPHS!$D$4</c:f>
                  <c:strCache>
                    <c:ptCount val="1"/>
                    <c:pt idx="0">
                      <c:v>KA</c:v>
                    </c:pt>
                  </c:strCache>
                </c:strRef>
              </c:tx>
              <c:dLblPos val="t"/>
              <c:showVal val="1"/>
            </c:dLbl>
            <c:dLbl>
              <c:idx val="3"/>
              <c:tx>
                <c:strRef>
                  <c:f>GRAPHS!$E$4</c:f>
                  <c:strCache>
                    <c:ptCount val="1"/>
                    <c:pt idx="0">
                      <c:v>KB</c:v>
                    </c:pt>
                  </c:strCache>
                </c:strRef>
              </c:tx>
              <c:dLblPos val="t"/>
              <c:showVal val="1"/>
            </c:dLbl>
            <c:dLbl>
              <c:idx val="4"/>
              <c:tx>
                <c:strRef>
                  <c:f>GRAPHS!$F$4</c:f>
                  <c:strCache>
                    <c:ptCount val="1"/>
                    <c:pt idx="0">
                      <c:v>KC</c:v>
                    </c:pt>
                  </c:strCache>
                </c:strRef>
              </c:tx>
              <c:dLblPos val="t"/>
              <c:showVal val="1"/>
            </c:dLbl>
            <c:dLbl>
              <c:idx val="5"/>
              <c:tx>
                <c:strRef>
                  <c:f>GRAPHS!$G$4</c:f>
                  <c:strCache>
                    <c:ptCount val="1"/>
                    <c:pt idx="0">
                      <c:v>KD</c:v>
                    </c:pt>
                  </c:strCache>
                </c:strRef>
              </c:tx>
              <c:dLblPos val="t"/>
              <c:showVal val="1"/>
            </c:dLbl>
            <c:dLbl>
              <c:idx val="6"/>
              <c:tx>
                <c:strRef>
                  <c:f>GRAPHS!$H$4</c:f>
                  <c:strCache>
                    <c:ptCount val="1"/>
                    <c:pt idx="0">
                      <c:v>KP</c:v>
                    </c:pt>
                  </c:strCache>
                </c:strRef>
              </c:tx>
              <c:dLblPos val="t"/>
              <c:showVal val="1"/>
            </c:dLbl>
            <c:dLbl>
              <c:idx val="7"/>
              <c:tx>
                <c:strRef>
                  <c:f>GRAPHS!$I$4</c:f>
                  <c:strCache>
                    <c:ptCount val="1"/>
                    <c:pt idx="0">
                      <c:v>KQ</c:v>
                    </c:pt>
                  </c:strCache>
                </c:strRef>
              </c:tx>
              <c:dLblPos val="t"/>
              <c:showVal val="1"/>
            </c:dLbl>
            <c:dLbl>
              <c:idx val="8"/>
              <c:tx>
                <c:strRef>
                  <c:f>GRAPHS!$J$4</c:f>
                  <c:strCache>
                    <c:ptCount val="1"/>
                    <c:pt idx="0">
                      <c:v>KR</c:v>
                    </c:pt>
                  </c:strCache>
                </c:strRef>
              </c:tx>
              <c:dLblPos val="t"/>
              <c:showVal val="1"/>
            </c:dLbl>
            <c:dLbl>
              <c:idx val="9"/>
              <c:tx>
                <c:strRef>
                  <c:f>GRAPHS!$K$4</c:f>
                  <c:strCache>
                    <c:ptCount val="1"/>
                    <c:pt idx="0">
                      <c:v>KS</c:v>
                    </c:pt>
                  </c:strCache>
                </c:strRef>
              </c:tx>
              <c:dLblPos val="t"/>
              <c:showVal val="1"/>
            </c:dLbl>
            <c:showVal val="1"/>
          </c:dLbls>
          <c:xVal>
            <c:numRef>
              <c:f>GRAPHS!$B$5:$K$5</c:f>
              <c:numCache>
                <c:formatCode>0.00</c:formatCode>
                <c:ptCount val="10"/>
                <c:pt idx="0">
                  <c:v>-0.78466981100000055</c:v>
                </c:pt>
                <c:pt idx="1">
                  <c:v>-1.5181459070000001</c:v>
                </c:pt>
                <c:pt idx="2">
                  <c:v>-4.4818954499999997</c:v>
                </c:pt>
                <c:pt idx="3">
                  <c:v>-4.3433088679999949</c:v>
                </c:pt>
                <c:pt idx="4">
                  <c:v>-2.1725253589999998</c:v>
                </c:pt>
                <c:pt idx="5">
                  <c:v>-0.73942995000000056</c:v>
                </c:pt>
                <c:pt idx="6">
                  <c:v>0.34651481900000042</c:v>
                </c:pt>
                <c:pt idx="7">
                  <c:v>8.3878789000000009E-2</c:v>
                </c:pt>
                <c:pt idx="8">
                  <c:v>4.0870129999999996E-3</c:v>
                </c:pt>
                <c:pt idx="9">
                  <c:v>0.33057660300000064</c:v>
                </c:pt>
              </c:numCache>
            </c:numRef>
          </c:xVal>
          <c:yVal>
            <c:numRef>
              <c:f>GRAPHS!$B$6:$K$6</c:f>
              <c:numCache>
                <c:formatCode>0.00</c:formatCode>
                <c:ptCount val="10"/>
                <c:pt idx="0">
                  <c:v>2.347616081</c:v>
                </c:pt>
                <c:pt idx="1">
                  <c:v>4.2791797830000089</c:v>
                </c:pt>
                <c:pt idx="2">
                  <c:v>4.1099851289999938</c:v>
                </c:pt>
                <c:pt idx="3">
                  <c:v>4.1881444989999954</c:v>
                </c:pt>
                <c:pt idx="4">
                  <c:v>4.6455246179999907</c:v>
                </c:pt>
                <c:pt idx="5">
                  <c:v>4.5269341539999939</c:v>
                </c:pt>
                <c:pt idx="6">
                  <c:v>4.1793080470000001</c:v>
                </c:pt>
                <c:pt idx="7">
                  <c:v>4.2259594639999953</c:v>
                </c:pt>
                <c:pt idx="8">
                  <c:v>4.1673260069999909</c:v>
                </c:pt>
                <c:pt idx="9">
                  <c:v>4.1007542179999907</c:v>
                </c:pt>
              </c:numCache>
            </c:numRef>
          </c:yVal>
        </c:ser>
        <c:axId val="77136640"/>
        <c:axId val="77162752"/>
      </c:scatterChart>
      <c:valAx>
        <c:axId val="7713664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Average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 (log10)</a:t>
                </a:r>
                <a:endParaRPr lang="en-GB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0.00" sourceLinked="1"/>
        <c:tickLblPos val="nextTo"/>
        <c:crossAx val="77162752"/>
        <c:crosses val="autoZero"/>
        <c:crossBetween val="midCat"/>
      </c:valAx>
      <c:valAx>
        <c:axId val="77162752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 sz="1200">
                    <a:latin typeface="Times New Roman" pitchFamily="18" charset="0"/>
                    <a:cs typeface="Times New Roman" pitchFamily="18" charset="0"/>
                  </a:rPr>
                  <a:t>Standard</a:t>
                </a:r>
                <a:r>
                  <a:rPr lang="en-GB" sz="1200" baseline="0">
                    <a:latin typeface="Times New Roman" pitchFamily="18" charset="0"/>
                    <a:cs typeface="Times New Roman" pitchFamily="18" charset="0"/>
                  </a:rPr>
                  <a:t> deviation (log10)</a:t>
                </a:r>
                <a:endParaRPr lang="en-GB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0.00" sourceLinked="1"/>
        <c:tickLblPos val="nextTo"/>
        <c:crossAx val="77136640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 Adiamah</dc:creator>
  <cp:lastModifiedBy>JMS</cp:lastModifiedBy>
  <cp:revision>5</cp:revision>
  <dcterms:created xsi:type="dcterms:W3CDTF">2011-08-07T21:57:00Z</dcterms:created>
  <dcterms:modified xsi:type="dcterms:W3CDTF">2012-03-21T12:22:00Z</dcterms:modified>
</cp:coreProperties>
</file>