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8B0" w:rsidRPr="0012651F" w:rsidRDefault="004E08B0" w:rsidP="008D11CA">
      <w:pPr>
        <w:spacing w:after="240"/>
        <w:ind w:left="720" w:hanging="720"/>
        <w:jc w:val="center"/>
        <w:rPr>
          <w:b/>
          <w:sz w:val="32"/>
          <w:szCs w:val="32"/>
        </w:rPr>
      </w:pPr>
      <w:r w:rsidRPr="00C4202D">
        <w:rPr>
          <w:b/>
          <w:sz w:val="32"/>
          <w:szCs w:val="32"/>
        </w:rPr>
        <w:t>Supplemental Information</w:t>
      </w:r>
    </w:p>
    <w:p w:rsidR="006A27BA" w:rsidRPr="006A27BA" w:rsidRDefault="0012651F" w:rsidP="0012651F">
      <w:pPr>
        <w:pStyle w:val="Mdeck6figurecaption"/>
        <w:spacing w:before="0"/>
        <w:ind w:left="0" w:right="0"/>
        <w:rPr>
          <w:b/>
        </w:rPr>
      </w:pPr>
      <w:proofErr w:type="gramStart"/>
      <w:r w:rsidRPr="0012651F">
        <w:rPr>
          <w:b/>
        </w:rPr>
        <w:t>1.</w:t>
      </w:r>
      <w:r w:rsidRPr="0012651F">
        <w:rPr>
          <w:b/>
          <w:vertAlign w:val="superscript"/>
        </w:rPr>
        <w:t xml:space="preserve"> </w:t>
      </w:r>
      <w:r w:rsidR="006A27BA" w:rsidRPr="0012651F">
        <w:rPr>
          <w:b/>
          <w:vertAlign w:val="superscript"/>
        </w:rPr>
        <w:t>1</w:t>
      </w:r>
      <w:r w:rsidR="006A27BA" w:rsidRPr="0012651F">
        <w:rPr>
          <w:b/>
        </w:rPr>
        <w:t>H</w:t>
      </w:r>
      <w:r w:rsidR="00351D8C" w:rsidRPr="0012651F">
        <w:rPr>
          <w:b/>
        </w:rPr>
        <w:t>-</w:t>
      </w:r>
      <w:r w:rsidR="006A27BA" w:rsidRPr="0012651F">
        <w:rPr>
          <w:b/>
        </w:rPr>
        <w:t xml:space="preserve">NMR and </w:t>
      </w:r>
      <w:r w:rsidR="006A27BA" w:rsidRPr="0012651F">
        <w:rPr>
          <w:b/>
          <w:vertAlign w:val="superscript"/>
        </w:rPr>
        <w:t>13</w:t>
      </w:r>
      <w:r w:rsidR="006A27BA" w:rsidRPr="0012651F">
        <w:rPr>
          <w:b/>
        </w:rPr>
        <w:t>C</w:t>
      </w:r>
      <w:r w:rsidR="00351D8C" w:rsidRPr="0012651F">
        <w:rPr>
          <w:b/>
        </w:rPr>
        <w:t>-</w:t>
      </w:r>
      <w:r w:rsidR="006A27BA" w:rsidRPr="0012651F">
        <w:rPr>
          <w:b/>
        </w:rPr>
        <w:t xml:space="preserve">NMR spectrograms of </w:t>
      </w:r>
      <w:r w:rsidR="006A27BA" w:rsidRPr="0012651F">
        <w:rPr>
          <w:b/>
          <w:i/>
        </w:rPr>
        <w:t>N</w:t>
      </w:r>
      <w:r w:rsidR="006A27BA" w:rsidRPr="0012651F">
        <w:rPr>
          <w:b/>
        </w:rPr>
        <w:t>-methyl-</w:t>
      </w:r>
      <w:proofErr w:type="spellStart"/>
      <w:r w:rsidR="006A27BA" w:rsidRPr="0012651F">
        <w:rPr>
          <w:b/>
          <w:i/>
        </w:rPr>
        <w:t>erythro</w:t>
      </w:r>
      <w:proofErr w:type="spellEnd"/>
      <w:r w:rsidR="006A27BA" w:rsidRPr="0012651F">
        <w:rPr>
          <w:b/>
        </w:rPr>
        <w:t xml:space="preserve">- and </w:t>
      </w:r>
      <w:r w:rsidR="006A27BA" w:rsidRPr="0012651F">
        <w:rPr>
          <w:b/>
          <w:i/>
        </w:rPr>
        <w:t>N</w:t>
      </w:r>
      <w:r w:rsidR="006A27BA" w:rsidRPr="0012651F">
        <w:rPr>
          <w:b/>
        </w:rPr>
        <w:t>-methyl-</w:t>
      </w:r>
      <w:proofErr w:type="spellStart"/>
      <w:r w:rsidR="006A27BA" w:rsidRPr="0012651F">
        <w:rPr>
          <w:b/>
          <w:i/>
        </w:rPr>
        <w:t>threo</w:t>
      </w:r>
      <w:proofErr w:type="spellEnd"/>
      <w:r w:rsidR="00351D8C" w:rsidRPr="0012651F">
        <w:rPr>
          <w:b/>
        </w:rPr>
        <w:t>-</w:t>
      </w:r>
      <w:proofErr w:type="spellStart"/>
      <w:r w:rsidR="006A27BA" w:rsidRPr="0012651F">
        <w:rPr>
          <w:b/>
        </w:rPr>
        <w:t>hydrobupropion</w:t>
      </w:r>
      <w:proofErr w:type="spellEnd"/>
      <w:r w:rsidR="006A27BA" w:rsidRPr="0012651F">
        <w:rPr>
          <w:b/>
        </w:rPr>
        <w:t xml:space="preserve"> standard isomer mixture and calculation of isomeric ratio by </w:t>
      </w:r>
      <w:r w:rsidR="006A27BA" w:rsidRPr="0012651F">
        <w:rPr>
          <w:b/>
          <w:vertAlign w:val="superscript"/>
        </w:rPr>
        <w:t>1</w:t>
      </w:r>
      <w:r w:rsidR="006A27BA" w:rsidRPr="0012651F">
        <w:rPr>
          <w:b/>
        </w:rPr>
        <w:t>H</w:t>
      </w:r>
      <w:r w:rsidR="00351D8C" w:rsidRPr="0012651F">
        <w:rPr>
          <w:b/>
        </w:rPr>
        <w:t>-</w:t>
      </w:r>
      <w:r w:rsidR="006A27BA" w:rsidRPr="0012651F">
        <w:rPr>
          <w:b/>
        </w:rPr>
        <w:t>NMR.</w:t>
      </w:r>
      <w:proofErr w:type="gramEnd"/>
    </w:p>
    <w:p w:rsidR="0012651F" w:rsidRDefault="00B14D91" w:rsidP="0012651F">
      <w:pPr>
        <w:pStyle w:val="Mdeck6figurebody"/>
        <w:spacing w:after="240"/>
      </w:pPr>
      <w:r w:rsidRPr="006C6947">
        <w:rPr>
          <w:noProof/>
          <w:lang w:eastAsia="zh-CN" w:bidi="ar-SA"/>
        </w:rPr>
        <w:drawing>
          <wp:inline distT="0" distB="0" distL="0" distR="0">
            <wp:extent cx="5998058" cy="4179313"/>
            <wp:effectExtent l="19050" t="0" r="2692"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l="1478" t="2991" r="3358" b="3205"/>
                    <a:stretch>
                      <a:fillRect/>
                    </a:stretch>
                  </pic:blipFill>
                  <pic:spPr bwMode="auto">
                    <a:xfrm>
                      <a:off x="0" y="0"/>
                      <a:ext cx="5998058" cy="4179313"/>
                    </a:xfrm>
                    <a:prstGeom prst="rect">
                      <a:avLst/>
                    </a:prstGeom>
                    <a:noFill/>
                    <a:ln w="9525">
                      <a:noFill/>
                      <a:miter lim="800000"/>
                      <a:headEnd/>
                      <a:tailEnd/>
                    </a:ln>
                  </pic:spPr>
                </pic:pic>
              </a:graphicData>
            </a:graphic>
          </wp:inline>
        </w:drawing>
      </w:r>
      <w:r w:rsidRPr="00B14D91">
        <w:t xml:space="preserve"> </w:t>
      </w:r>
    </w:p>
    <w:p w:rsidR="006A27BA" w:rsidRDefault="00B14D91" w:rsidP="0012651F">
      <w:pPr>
        <w:pStyle w:val="Mdeck6figurebody"/>
        <w:spacing w:after="240"/>
      </w:pPr>
      <w:r w:rsidRPr="00B14D91">
        <w:rPr>
          <w:noProof/>
          <w:lang w:eastAsia="zh-CN" w:bidi="ar-SA"/>
        </w:rPr>
        <w:drawing>
          <wp:inline distT="0" distB="0" distL="0" distR="0">
            <wp:extent cx="5843207" cy="4017206"/>
            <wp:effectExtent l="19050" t="0" r="5143"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l="1656" t="3632" r="2927" b="3632"/>
                    <a:stretch>
                      <a:fillRect/>
                    </a:stretch>
                  </pic:blipFill>
                  <pic:spPr bwMode="auto">
                    <a:xfrm>
                      <a:off x="0" y="0"/>
                      <a:ext cx="5843207" cy="4017206"/>
                    </a:xfrm>
                    <a:prstGeom prst="rect">
                      <a:avLst/>
                    </a:prstGeom>
                    <a:noFill/>
                    <a:ln w="9525">
                      <a:noFill/>
                      <a:miter lim="800000"/>
                      <a:headEnd/>
                      <a:tailEnd/>
                    </a:ln>
                  </pic:spPr>
                </pic:pic>
              </a:graphicData>
            </a:graphic>
          </wp:inline>
        </w:drawing>
      </w:r>
      <w:r w:rsidRPr="00B14D91">
        <w:rPr>
          <w:noProof/>
          <w:lang w:eastAsia="zh-CN" w:bidi="ar-SA"/>
        </w:rPr>
        <w:lastRenderedPageBreak/>
        <w:drawing>
          <wp:inline distT="0" distB="0" distL="0" distR="0">
            <wp:extent cx="6036162" cy="3887603"/>
            <wp:effectExtent l="19050" t="0" r="2688"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l="1389" t="9829" r="2838" b="2991"/>
                    <a:stretch>
                      <a:fillRect/>
                    </a:stretch>
                  </pic:blipFill>
                  <pic:spPr bwMode="auto">
                    <a:xfrm>
                      <a:off x="0" y="0"/>
                      <a:ext cx="6036162" cy="3887603"/>
                    </a:xfrm>
                    <a:prstGeom prst="rect">
                      <a:avLst/>
                    </a:prstGeom>
                    <a:noFill/>
                    <a:ln w="9525">
                      <a:noFill/>
                      <a:miter lim="800000"/>
                      <a:headEnd/>
                      <a:tailEnd/>
                    </a:ln>
                  </pic:spPr>
                </pic:pic>
              </a:graphicData>
            </a:graphic>
          </wp:inline>
        </w:drawing>
      </w:r>
    </w:p>
    <w:p w:rsidR="006A27BA" w:rsidRPr="006A27BA" w:rsidRDefault="0012651F" w:rsidP="0012651F">
      <w:pPr>
        <w:pStyle w:val="Mdeck4heading1"/>
        <w:rPr>
          <w:i/>
        </w:rPr>
      </w:pPr>
      <w:r>
        <w:t xml:space="preserve">2. </w:t>
      </w:r>
      <w:r w:rsidR="006A27BA" w:rsidRPr="006A27BA">
        <w:t xml:space="preserve">Experimental for Analytical </w:t>
      </w:r>
      <w:r w:rsidR="00351D8C" w:rsidRPr="006A27BA">
        <w:t>Method Validation</w:t>
      </w:r>
    </w:p>
    <w:p w:rsidR="006A27BA" w:rsidRDefault="0012651F" w:rsidP="0012651F">
      <w:pPr>
        <w:pStyle w:val="Mdeck4heading2"/>
      </w:pPr>
      <w:bookmarkStart w:id="0" w:name="_Toc235713477"/>
      <w:bookmarkStart w:id="1" w:name="_Toc274839348"/>
      <w:r>
        <w:t xml:space="preserve">2.1. </w:t>
      </w:r>
      <w:r w:rsidR="006A27BA" w:rsidRPr="006A27BA">
        <w:t>Selectivity</w:t>
      </w:r>
      <w:bookmarkEnd w:id="0"/>
      <w:bookmarkEnd w:id="1"/>
    </w:p>
    <w:p w:rsidR="006A27BA" w:rsidRDefault="004E08B0" w:rsidP="0012651F">
      <w:pPr>
        <w:pStyle w:val="Mdeck4text"/>
      </w:pPr>
      <w:r w:rsidRPr="006A4405">
        <w:t xml:space="preserve">Selectivity solutions were evaluated by preparing all standards, blanks, </w:t>
      </w:r>
      <w:proofErr w:type="gramStart"/>
      <w:r w:rsidRPr="006A4405">
        <w:t>plasma</w:t>
      </w:r>
      <w:proofErr w:type="gramEnd"/>
      <w:r w:rsidRPr="006A4405">
        <w:t xml:space="preserve"> and brain homogenates separately. The solutions were prepared and diluted appropriately as per method and chromatographed. Minimum resolution, interference and carryover were evaluated. </w:t>
      </w:r>
    </w:p>
    <w:p w:rsidR="006A27BA" w:rsidRDefault="0012651F" w:rsidP="0012651F">
      <w:pPr>
        <w:pStyle w:val="Mdeck4heading2"/>
      </w:pPr>
      <w:bookmarkStart w:id="2" w:name="_Toc235713478"/>
      <w:bookmarkStart w:id="3" w:name="_Toc274839349"/>
      <w:r>
        <w:t xml:space="preserve">2.2. </w:t>
      </w:r>
      <w:r w:rsidR="006A27BA" w:rsidRPr="006A27BA">
        <w:t>Linearity</w:t>
      </w:r>
      <w:bookmarkEnd w:id="2"/>
      <w:bookmarkEnd w:id="3"/>
    </w:p>
    <w:p w:rsidR="006A27BA" w:rsidRDefault="004E08B0" w:rsidP="0012651F">
      <w:pPr>
        <w:pStyle w:val="Mdeck4text"/>
      </w:pPr>
      <w:r w:rsidRPr="006A4405">
        <w:t>Stock standard solutions were prepared in methanol on the day of analysis. Standards were prepared by serial dilution of stock standard so</w:t>
      </w:r>
      <w:r w:rsidR="00351D8C">
        <w:t xml:space="preserve">lutions using 60:40 0.001 M </w:t>
      </w:r>
      <w:proofErr w:type="spellStart"/>
      <w:r w:rsidR="00351D8C">
        <w:t>HCl</w:t>
      </w:r>
      <w:proofErr w:type="spellEnd"/>
      <w:r w:rsidR="00351D8C">
        <w:t>-</w:t>
      </w:r>
      <w:r w:rsidRPr="006A4405">
        <w:t xml:space="preserve">ACN as </w:t>
      </w:r>
      <w:proofErr w:type="spellStart"/>
      <w:r w:rsidRPr="006A4405">
        <w:t>diluent</w:t>
      </w:r>
      <w:proofErr w:type="spellEnd"/>
      <w:r w:rsidRPr="006A4405">
        <w:t xml:space="preserve">. Standards were prepared in the concentration range of 0.1–1000 </w:t>
      </w:r>
      <w:proofErr w:type="spellStart"/>
      <w:r w:rsidRPr="006A4405">
        <w:t>ng</w:t>
      </w:r>
      <w:proofErr w:type="spellEnd"/>
      <w:r w:rsidR="00290C71">
        <w:t>/</w:t>
      </w:r>
      <w:proofErr w:type="spellStart"/>
      <w:r w:rsidR="00290C71">
        <w:t>mL</w:t>
      </w:r>
      <w:r w:rsidRPr="006A4405">
        <w:t>.</w:t>
      </w:r>
      <w:proofErr w:type="spellEnd"/>
      <w:r w:rsidRPr="006A4405">
        <w:t xml:space="preserve"> The linear range was calculated by least squares linear regression analysis. Linear portions of each calibration curve had a correlation coefficient of &gt;0.995. </w:t>
      </w:r>
    </w:p>
    <w:p w:rsidR="006A27BA" w:rsidRDefault="0012651F" w:rsidP="0012651F">
      <w:pPr>
        <w:pStyle w:val="Mdeck4heading2"/>
      </w:pPr>
      <w:bookmarkStart w:id="4" w:name="_Toc235713479"/>
      <w:bookmarkStart w:id="5" w:name="_Toc274839350"/>
      <w:r>
        <w:t xml:space="preserve">2.3. </w:t>
      </w:r>
      <w:r w:rsidR="006A27BA" w:rsidRPr="006A27BA">
        <w:t>Accuracy/Precision</w:t>
      </w:r>
      <w:bookmarkEnd w:id="4"/>
      <w:bookmarkEnd w:id="5"/>
    </w:p>
    <w:p w:rsidR="00351D8C" w:rsidRPr="0012651F" w:rsidRDefault="006A27BA" w:rsidP="0012651F">
      <w:pPr>
        <w:pStyle w:val="Mdeck4text"/>
      </w:pPr>
      <w:r w:rsidRPr="006A27BA">
        <w:t xml:space="preserve">Human plasma was spiked with </w:t>
      </w:r>
      <w:r w:rsidRPr="006A27BA">
        <w:rPr>
          <w:i/>
        </w:rPr>
        <w:t>N-</w:t>
      </w:r>
      <w:r w:rsidRPr="006A27BA">
        <w:t xml:space="preserve">methyl bupropion, bupropion and metabolites at three concentrations, 100, 500 and 1000 </w:t>
      </w:r>
      <w:proofErr w:type="spellStart"/>
      <w:r w:rsidRPr="006A27BA">
        <w:t>ng</w:t>
      </w:r>
      <w:proofErr w:type="spellEnd"/>
      <w:r w:rsidR="00290C71">
        <w:t>/</w:t>
      </w:r>
      <w:proofErr w:type="spellStart"/>
      <w:r w:rsidR="00290C71">
        <w:t>mL</w:t>
      </w:r>
      <w:r w:rsidRPr="006A27BA">
        <w:t>.</w:t>
      </w:r>
      <w:proofErr w:type="spellEnd"/>
      <w:r w:rsidRPr="006A27BA">
        <w:t xml:space="preserve"> Aliquots (6 × 50 µL) were transferred to 1.5 mL microcentrifuge</w:t>
      </w:r>
      <w:r w:rsidR="004E08B0" w:rsidRPr="006A4405">
        <w:t xml:space="preserve"> tubes. ACN (200 µL) was added and the solution was vortex mixed. The remaining mixture was centrifuged at 10,000 rpm for 10 min. Supernatant (100 µL) was removed and added to 0.001 M HCl (100 µL). The solution was vortex mixed again and an aliquot (100 µL) was placed in a micro-insert for HPLC analysis. The final concentrations were 10, 50, 100 </w:t>
      </w:r>
      <w:proofErr w:type="spellStart"/>
      <w:r w:rsidR="004E08B0" w:rsidRPr="006A4405">
        <w:t>ng</w:t>
      </w:r>
      <w:proofErr w:type="spellEnd"/>
      <w:r w:rsidR="00290C71">
        <w:t>/</w:t>
      </w:r>
      <w:proofErr w:type="spellStart"/>
      <w:r w:rsidR="00290C71">
        <w:t>mL</w:t>
      </w:r>
      <w:r w:rsidR="004E08B0" w:rsidRPr="006A4405">
        <w:t>.</w:t>
      </w:r>
      <w:bookmarkStart w:id="6" w:name="_Toc235713480"/>
      <w:bookmarkStart w:id="7" w:name="_Toc274839351"/>
      <w:proofErr w:type="spellEnd"/>
    </w:p>
    <w:p w:rsidR="006A27BA" w:rsidRDefault="0012651F" w:rsidP="0012651F">
      <w:pPr>
        <w:pStyle w:val="Mdeck4heading2"/>
      </w:pPr>
      <w:r>
        <w:lastRenderedPageBreak/>
        <w:t xml:space="preserve">2.4. </w:t>
      </w:r>
      <w:r w:rsidR="006A27BA" w:rsidRPr="006A27BA">
        <w:t>Plasma LLOQ/precision</w:t>
      </w:r>
      <w:bookmarkEnd w:id="6"/>
      <w:bookmarkEnd w:id="7"/>
    </w:p>
    <w:p w:rsidR="004E08B0" w:rsidRPr="006A4405" w:rsidRDefault="004E08B0" w:rsidP="0012651F">
      <w:pPr>
        <w:pStyle w:val="Mdeck4text"/>
      </w:pPr>
      <w:r w:rsidRPr="006A4405">
        <w:t xml:space="preserve">Human plasma was spiked with </w:t>
      </w:r>
      <w:r w:rsidRPr="006A4405">
        <w:rPr>
          <w:i/>
        </w:rPr>
        <w:t>N-</w:t>
      </w:r>
      <w:proofErr w:type="spellStart"/>
      <w:r w:rsidR="00351D8C">
        <w:t>methyl</w:t>
      </w:r>
      <w:r w:rsidRPr="006A4405">
        <w:t>bupropion</w:t>
      </w:r>
      <w:proofErr w:type="spellEnd"/>
      <w:r w:rsidRPr="006A4405">
        <w:t xml:space="preserve">, </w:t>
      </w:r>
      <w:proofErr w:type="spellStart"/>
      <w:r w:rsidRPr="006A4405">
        <w:t>bupropion</w:t>
      </w:r>
      <w:proofErr w:type="spellEnd"/>
      <w:r w:rsidRPr="006A4405">
        <w:t xml:space="preserve"> and metabolites at a concentration </w:t>
      </w:r>
      <w:proofErr w:type="gramStart"/>
      <w:r w:rsidRPr="006A4405">
        <w:t xml:space="preserve">of 10 </w:t>
      </w:r>
      <w:proofErr w:type="spellStart"/>
      <w:r w:rsidRPr="006A4405">
        <w:t>ng</w:t>
      </w:r>
      <w:proofErr w:type="spellEnd"/>
      <w:r w:rsidR="00290C71">
        <w:t>/</w:t>
      </w:r>
      <w:proofErr w:type="spellStart"/>
      <w:r w:rsidR="00290C71">
        <w:t>mL</w:t>
      </w:r>
      <w:proofErr w:type="gramEnd"/>
      <w:r w:rsidRPr="006A4405">
        <w:t>.</w:t>
      </w:r>
      <w:proofErr w:type="spellEnd"/>
      <w:r w:rsidRPr="006A4405">
        <w:t xml:space="preserve"> Aliquots (6 × 50 µL) were transferred to 1.5 mL microcentrifuge tubes. ACN (200 µL) was added and the solution was vortex mixed. The remaining mixture was centrifuged at 10,000 rpm for 10 min. An aliquot (100 µL) of supernatant was removed and added to 0.001 M HCl (100 µL). </w:t>
      </w:r>
      <w:r w:rsidR="003621DA">
        <w:rPr>
          <w:rFonts w:eastAsiaTheme="minorEastAsia" w:hint="eastAsia"/>
          <w:lang w:eastAsia="zh-CN"/>
        </w:rPr>
        <w:br/>
      </w:r>
      <w:r w:rsidRPr="006A4405">
        <w:t xml:space="preserve">The solution was vortex mixed again and 100 µL was placed in a micro-insert for HPLC analysis. </w:t>
      </w:r>
      <w:r w:rsidR="003621DA">
        <w:rPr>
          <w:rFonts w:eastAsiaTheme="minorEastAsia" w:hint="eastAsia"/>
          <w:lang w:eastAsia="zh-CN"/>
        </w:rPr>
        <w:br/>
      </w:r>
      <w:r w:rsidRPr="006A4405">
        <w:t xml:space="preserve">The final concentration was 1 </w:t>
      </w:r>
      <w:proofErr w:type="spellStart"/>
      <w:r w:rsidRPr="006A4405">
        <w:t>ng</w:t>
      </w:r>
      <w:proofErr w:type="spellEnd"/>
      <w:r w:rsidR="00290C71">
        <w:t>/</w:t>
      </w:r>
      <w:proofErr w:type="spellStart"/>
      <w:r w:rsidR="00290C71">
        <w:t>mL</w:t>
      </w:r>
      <w:r w:rsidRPr="006A4405">
        <w:t>.</w:t>
      </w:r>
      <w:proofErr w:type="spellEnd"/>
      <w:r w:rsidRPr="006A4405">
        <w:t xml:space="preserve"> All LLOQ solutions had an </w:t>
      </w:r>
      <w:proofErr w:type="spellStart"/>
      <w:r w:rsidRPr="006A4405">
        <w:t>analyte</w:t>
      </w:r>
      <w:proofErr w:type="spellEnd"/>
      <w:r w:rsidRPr="006A4405">
        <w:t xml:space="preserve"> peak signal to noise ratio greater than 10. </w:t>
      </w:r>
    </w:p>
    <w:p w:rsidR="006A27BA" w:rsidRDefault="0012651F" w:rsidP="0012651F">
      <w:pPr>
        <w:pStyle w:val="Mdeck4heading2"/>
      </w:pPr>
      <w:bookmarkStart w:id="8" w:name="_Toc235713481"/>
      <w:bookmarkStart w:id="9" w:name="_Toc274839352"/>
      <w:r>
        <w:t xml:space="preserve">2.5. </w:t>
      </w:r>
      <w:r w:rsidR="004E08B0" w:rsidRPr="003621DA">
        <w:t>Plasma LOD</w:t>
      </w:r>
      <w:bookmarkEnd w:id="8"/>
      <w:bookmarkEnd w:id="9"/>
    </w:p>
    <w:p w:rsidR="004E08B0" w:rsidRPr="006A4405" w:rsidRDefault="004E08B0" w:rsidP="0012651F">
      <w:pPr>
        <w:pStyle w:val="Mdeck4text"/>
      </w:pPr>
      <w:r w:rsidRPr="006A4405">
        <w:t>The limit of detection of the method was determined by injection of serially diluted standards from highest to lowest level. The limit of detection was determined as the lowest peak seen with a minimum signal to noise ratio of three.</w:t>
      </w:r>
    </w:p>
    <w:p w:rsidR="006A27BA" w:rsidRDefault="0012651F" w:rsidP="0012651F">
      <w:pPr>
        <w:pStyle w:val="Mdeck4heading2"/>
      </w:pPr>
      <w:bookmarkStart w:id="10" w:name="_Toc235713482"/>
      <w:bookmarkStart w:id="11" w:name="_Toc274839353"/>
      <w:r>
        <w:t xml:space="preserve">2.6. </w:t>
      </w:r>
      <w:r w:rsidR="004E08B0" w:rsidRPr="006A4405">
        <w:t>Brain LLOQ Accuracy/Precision</w:t>
      </w:r>
      <w:bookmarkEnd w:id="10"/>
      <w:bookmarkEnd w:id="11"/>
    </w:p>
    <w:p w:rsidR="00787761" w:rsidRPr="006A4405" w:rsidRDefault="004E08B0" w:rsidP="0012651F">
      <w:pPr>
        <w:pStyle w:val="Mdeck4text"/>
      </w:pPr>
      <w:r w:rsidRPr="006A4405">
        <w:t xml:space="preserve">Rat brain homogenate (165 mg brain per mL 0.01M HCl) was spiked with </w:t>
      </w:r>
      <w:r w:rsidRPr="006A4405">
        <w:rPr>
          <w:i/>
        </w:rPr>
        <w:t>N-</w:t>
      </w:r>
      <w:proofErr w:type="spellStart"/>
      <w:r w:rsidR="00351D8C">
        <w:t>methyl</w:t>
      </w:r>
      <w:r w:rsidRPr="006A4405">
        <w:t>bupropion</w:t>
      </w:r>
      <w:proofErr w:type="spellEnd"/>
      <w:r w:rsidRPr="006A4405">
        <w:t xml:space="preserve">, </w:t>
      </w:r>
      <w:proofErr w:type="spellStart"/>
      <w:r w:rsidRPr="006A4405">
        <w:t>bupropion</w:t>
      </w:r>
      <w:proofErr w:type="spellEnd"/>
      <w:r w:rsidRPr="006A4405">
        <w:t xml:space="preserve"> and metabolites at two concentrations, 250 and 2500 </w:t>
      </w:r>
      <w:proofErr w:type="spellStart"/>
      <w:r w:rsidRPr="006A4405">
        <w:t>ng</w:t>
      </w:r>
      <w:proofErr w:type="spellEnd"/>
      <w:r w:rsidR="00290C71">
        <w:t>/</w:t>
      </w:r>
      <w:proofErr w:type="spellStart"/>
      <w:r w:rsidR="00290C71">
        <w:t>mL</w:t>
      </w:r>
      <w:r w:rsidRPr="006A4405">
        <w:t>.</w:t>
      </w:r>
      <w:proofErr w:type="spellEnd"/>
      <w:r w:rsidRPr="006A4405">
        <w:t xml:space="preserve"> Aliquots (5 × 200 µL) were transferred to 1.5 mL microcentrifuge tubes. The mixture was centrifuged at 15,000 rpm for 10 min. Supernatant (100 µL) was transferred to 1.5 mL microcentrifuge tubes. ACN (300 µL) was added and the solution was vortex mixed. The remaining mixture was centrifuged at 15,000 rpm for 10 min. </w:t>
      </w:r>
      <w:r w:rsidR="003621DA">
        <w:rPr>
          <w:rFonts w:eastAsiaTheme="minorEastAsia" w:hint="eastAsia"/>
          <w:lang w:eastAsia="zh-CN"/>
        </w:rPr>
        <w:br/>
      </w:r>
      <w:r w:rsidRPr="006A4405">
        <w:t xml:space="preserve">200 µL of supernatant was removed and added to 800 µL of water. The solution was vortex mixed again and </w:t>
      </w:r>
      <w:proofErr w:type="spellStart"/>
      <w:r w:rsidRPr="006A4405">
        <w:t>analysed</w:t>
      </w:r>
      <w:proofErr w:type="spellEnd"/>
      <w:r w:rsidRPr="006A4405">
        <w:t xml:space="preserve"> by HPLC. Final concentrations were 12.5, 125 </w:t>
      </w:r>
      <w:proofErr w:type="spellStart"/>
      <w:r w:rsidRPr="006A4405">
        <w:t>ng</w:t>
      </w:r>
      <w:proofErr w:type="spellEnd"/>
      <w:r w:rsidR="00290C71">
        <w:t>/</w:t>
      </w:r>
      <w:proofErr w:type="spellStart"/>
      <w:r w:rsidR="00290C71">
        <w:t>mL</w:t>
      </w:r>
      <w:r w:rsidRPr="006A4405">
        <w:t>.</w:t>
      </w:r>
      <w:proofErr w:type="spellEnd"/>
    </w:p>
    <w:p w:rsidR="006A27BA" w:rsidRPr="006A27BA" w:rsidRDefault="0012651F" w:rsidP="0012651F">
      <w:pPr>
        <w:pStyle w:val="Mdeck4heading2"/>
      </w:pPr>
      <w:r>
        <w:t xml:space="preserve">2.7. </w:t>
      </w:r>
      <w:r w:rsidR="006A27BA" w:rsidRPr="006A27BA">
        <w:t>Pharma</w:t>
      </w:r>
      <w:r w:rsidR="00351D8C">
        <w:t>cological screening of N-</w:t>
      </w:r>
      <w:proofErr w:type="spellStart"/>
      <w:r w:rsidR="00351D8C">
        <w:t>methyl</w:t>
      </w:r>
      <w:r w:rsidR="006A27BA" w:rsidRPr="006A27BA">
        <w:t>bupropion</w:t>
      </w:r>
      <w:proofErr w:type="spellEnd"/>
      <w:r w:rsidR="006A27BA" w:rsidRPr="006A27BA">
        <w:t xml:space="preserve"> and </w:t>
      </w:r>
      <w:proofErr w:type="spellStart"/>
      <w:r w:rsidR="006A27BA" w:rsidRPr="006A27BA">
        <w:t>bupropion</w:t>
      </w:r>
      <w:proofErr w:type="spellEnd"/>
    </w:p>
    <w:p w:rsidR="00787761" w:rsidRPr="006A4405" w:rsidRDefault="00787761" w:rsidP="0012651F">
      <w:pPr>
        <w:pStyle w:val="Mdeck4text"/>
      </w:pPr>
      <w:r w:rsidRPr="006A4405">
        <w:t xml:space="preserve">The pharmacological screens were carried out by MDS Pharma Services Taiwan. The methods used are detailed in the following references, NET </w:t>
      </w:r>
      <w:hyperlink w:anchor="_ENREF_22" w:tooltip="Galli, 1995 #231" w:history="1">
        <w:r w:rsidR="00D533BA" w:rsidRPr="006A4405">
          <w:fldChar w:fldCharType="begin"/>
        </w:r>
        <w:r w:rsidRPr="006A4405">
          <w:instrText xml:space="preserve"> ADDIN EN.CITE &lt;EndNote&gt;&lt;Cite&gt;&lt;Author&gt;Galli&lt;/Author&gt;&lt;Year&gt;1995&lt;/Year&gt;&lt;RecNum&gt;231&lt;/RecNum&gt;&lt;DisplayText&gt;&lt;style face="superscript"&gt;22&lt;/style&gt;&lt;/DisplayText&gt;&lt;record&gt;&lt;rec-number&gt;231&lt;/rec-number&gt;&lt;foreign-keys&gt;&lt;key app="EN" db-id="5raazp5tcrta06e2dxlp2srbr9axd09rfwtv"&gt;231&lt;/key&gt;&lt;/foreign-keys&gt;&lt;ref-type name="Journal Article"&gt;17&lt;/ref-type&gt;&lt;contributors&gt;&lt;authors&gt;&lt;author&gt;Galli, A.&lt;/author&gt;&lt;author&gt;DeFelice, L. J.&lt;/author&gt;&lt;author&gt;Duke, B. J.&lt;/author&gt;&lt;author&gt;Moore, K. R.&lt;/author&gt;&lt;author&gt;Blakely, R. D.&lt;/author&gt;&lt;/authors&gt;&lt;/contributors&gt;&lt;auth-address&gt;Department of Anatomy and Cell Biology, Emory University School of Medicine, Atlanta GA 30322, USA.&lt;/auth-address&gt;&lt;titles&gt;&lt;title&gt;Sodium-dependent norepinephrine-induced currents in norepinephrine-transporter-transfected HEK-293 cells blocked by cocaine and antidepressants&lt;/title&gt;&lt;secondary-title&gt;J Exp Biol&lt;/secondary-title&gt;&lt;/titles&gt;&lt;periodical&gt;&lt;full-title&gt;J Exp Biol&lt;/full-title&gt;&lt;/periodical&gt;&lt;pages&gt;2197-212&lt;/pages&gt;&lt;volume&gt;198&lt;/volume&gt;&lt;number&gt;Pt 10&lt;/number&gt;&lt;edition&gt;1995/10/01&lt;/edition&gt;&lt;keywords&gt;&lt;keyword&gt;Adrenergic alpha-Agonists/ metabolism&lt;/keyword&gt;&lt;keyword&gt;Antidepressive Agents/ pharmacology&lt;/keyword&gt;&lt;keyword&gt;Carrier Proteins/genetics/ metabolism&lt;/keyword&gt;&lt;keyword&gt;Cell Line&lt;/keyword&gt;&lt;keyword&gt;Cells, Cultured&lt;/keyword&gt;&lt;keyword&gt;Cocaine/ pharmacology&lt;/keyword&gt;&lt;keyword&gt;Dopamine Uptake Inhibitors/ pharmacology&lt;/keyword&gt;&lt;keyword&gt;Humans&lt;/keyword&gt;&lt;keyword&gt;Ion Transport&lt;/keyword&gt;&lt;keyword&gt;Kidney/cytology/drug effects/ metabolism&lt;/keyword&gt;&lt;keyword&gt;Membrane Potentials/drug effects&lt;/keyword&gt;&lt;keyword&gt;Norepinephrine/ metabolism&lt;/keyword&gt;&lt;keyword&gt;Norepinephrine Plasma Membrane Transport Proteins&lt;/keyword&gt;&lt;keyword&gt;Patch-Clamp Techniques&lt;/keyword&gt;&lt;keyword&gt;Sodium/metabolism&lt;/keyword&gt;&lt;keyword&gt;Symporters&lt;/keyword&gt;&lt;keyword&gt;Transfection&lt;/keyword&gt;&lt;/keywords&gt;&lt;dates&gt;&lt;year&gt;1995&lt;/year&gt;&lt;pub-dates&gt;&lt;date&gt;Oct&lt;/date&gt;&lt;/pub-dates&gt;&lt;/dates&gt;&lt;isbn&gt;0022-0949 (Print)&amp;#xD;0022-0949 (Linking)&lt;/isbn&gt;&lt;accession-num&gt;7500004&lt;/accession-num&gt;&lt;urls&gt;&lt;/urls&gt;&lt;language&gt;eng&lt;/language&gt;&lt;/record&gt;&lt;/Cite&gt;&lt;/EndNote&gt;</w:instrText>
        </w:r>
        <w:r w:rsidR="00D533BA" w:rsidRPr="006A4405">
          <w:fldChar w:fldCharType="separate"/>
        </w:r>
        <w:r w:rsidR="009B5562" w:rsidRPr="006A4405">
          <w:t>[1]</w:t>
        </w:r>
        <w:r w:rsidR="00D533BA" w:rsidRPr="006A4405">
          <w:fldChar w:fldCharType="end"/>
        </w:r>
      </w:hyperlink>
      <w:r w:rsidRPr="006A4405">
        <w:t xml:space="preserve">, DAT </w:t>
      </w:r>
      <w:r w:rsidR="00D533BA" w:rsidRPr="006A4405">
        <w:fldChar w:fldCharType="begin">
          <w:fldData xml:space="preserve">PEVuZE5vdGU+PENpdGU+PEF1dGhvcj5HaXJvczwvQXV0aG9yPjxZZWFyPjE5OTM8L1llYXI+PFJl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</w:fldData>
        </w:fldChar>
      </w:r>
      <w:r w:rsidRPr="006A4405">
        <w:instrText xml:space="preserve"> ADDIN EN.CITE </w:instrText>
      </w:r>
      <w:r w:rsidR="00D533BA" w:rsidRPr="006A4405">
        <w:fldChar w:fldCharType="begin">
          <w:fldData xml:space="preserve">PEVuZE5vdGU+PENpdGU+PEF1dGhvcj5HaXJvczwvQXV0aG9yPjxZZWFyPjE5OTM8L1llYXI+PFJl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</w:fldData>
        </w:fldChar>
      </w:r>
      <w:r w:rsidRPr="006A4405">
        <w:instrText xml:space="preserve"> ADDIN EN.CITE.DATA </w:instrText>
      </w:r>
      <w:r w:rsidR="00D533BA" w:rsidRPr="006A4405">
        <w:fldChar w:fldCharType="end"/>
      </w:r>
      <w:r w:rsidR="00D533BA" w:rsidRPr="006A4405">
        <w:fldChar w:fldCharType="separate"/>
      </w:r>
      <w:r w:rsidR="009B5562" w:rsidRPr="006A4405">
        <w:t>[2,3]</w:t>
      </w:r>
      <w:r w:rsidR="00D533BA" w:rsidRPr="006A4405">
        <w:fldChar w:fldCharType="end"/>
      </w:r>
      <w:r w:rsidRPr="006A4405">
        <w:t xml:space="preserve">, Muscarinic acetylcholine receptor </w:t>
      </w:r>
      <w:hyperlink w:anchor="_ENREF_25" w:tooltip="Luthin, 1984 #234" w:history="1">
        <w:r w:rsidR="00D533BA" w:rsidRPr="006A4405">
          <w:fldChar w:fldCharType="begin"/>
        </w:r>
        <w:r w:rsidRPr="006A4405">
          <w:instrText xml:space="preserve"> ADDIN EN.CITE &lt;EndNote&gt;&lt;Cite&gt;&lt;Author&gt;Luthin&lt;/Author&gt;&lt;Year&gt;1984&lt;/Year&gt;&lt;RecNum&gt;234&lt;/RecNum&gt;&lt;DisplayText&gt;&lt;style face="superscript"&gt;25&lt;/style&gt;&lt;/DisplayText&gt;&lt;record&gt;&lt;rec-number&gt;234&lt;/rec-number&gt;&lt;foreign-keys&gt;&lt;key app="EN" db-id="5raazp5tcrta06e2dxlp2srbr9axd09rfwtv"&gt;234&lt;/key&gt;&lt;/foreign-keys&gt;&lt;ref-type name="Journal Article"&gt;17&lt;/ref-type&gt;&lt;contributors&gt;&lt;authors&gt;&lt;author&gt;Luthin, G. R.&lt;/author&gt;&lt;author&gt;Wolfe, B. B.&lt;/author&gt;&lt;/authors&gt;&lt;/contributors&gt;&lt;titles&gt;&lt;title&gt;Comparison of [3H]pirenzepine and [3H]quinuclidinylbenzilate binding to muscarinic cholinergic receptors in rat brain&lt;/title&gt;&lt;secondary-title&gt;J Pharmacol Exp Ther&lt;/secondary-title&gt;&lt;/titles&gt;&lt;periodical&gt;&lt;full-title&gt;J Pharmacol Exp Ther&lt;/full-title&gt;&lt;/periodical&gt;&lt;pages&gt;648-55&lt;/pages&gt;&lt;volume&gt;228&lt;/volume&gt;&lt;number&gt;3&lt;/number&gt;&lt;edition&gt;1984/03/01&lt;/edition&gt;&lt;keywords&gt;&lt;keyword&gt;Animals&lt;/keyword&gt;&lt;keyword&gt;Benzodiazepinones/ metabolism&lt;/keyword&gt;&lt;keyword&gt;Brain/ metabolism&lt;/keyword&gt;&lt;keyword&gt;Guanosine Triphosphate/pharmacology&lt;/keyword&gt;&lt;keyword&gt;Kinetics&lt;/keyword&gt;&lt;keyword&gt;Male&lt;/keyword&gt;&lt;keyword&gt;Parasympatholytics/ metabolism&lt;/keyword&gt;&lt;keyword&gt;Pirenzepine&lt;/keyword&gt;&lt;keyword&gt;Quinuclidines/ metabolism&lt;/keyword&gt;&lt;keyword&gt;Quinuclidinyl Benzilate/ metabolism&lt;/keyword&gt;&lt;keyword&gt;Rats&lt;/keyword&gt;&lt;keyword&gt;Rats, Inbred Strains&lt;/keyword&gt;&lt;keyword&gt;Receptors, Muscarinic/analysis/ metabolism&lt;/keyword&gt;&lt;keyword&gt;Tritium&lt;/keyword&gt;&lt;/keywords&gt;&lt;dates&gt;&lt;year&gt;1984&lt;/year&gt;&lt;pub-dates&gt;&lt;date&gt;Mar&lt;/date&gt;&lt;/pub-dates&gt;&lt;/dates&gt;&lt;isbn&gt;0022-3565 (Print)&amp;#xD;0022-3565 (Linking)&lt;/isbn&gt;&lt;accession-num&gt;6546770&lt;/accession-num&gt;&lt;urls&gt;&lt;/urls&gt;&lt;language&gt;eng&lt;/language&gt;&lt;/record&gt;&lt;/Cite&gt;&lt;/EndNote&gt;</w:instrText>
        </w:r>
        <w:r w:rsidR="00D533BA" w:rsidRPr="006A4405">
          <w:fldChar w:fldCharType="separate"/>
        </w:r>
        <w:r w:rsidR="009B5562" w:rsidRPr="006A4405">
          <w:t>[4]</w:t>
        </w:r>
        <w:r w:rsidR="00D533BA" w:rsidRPr="006A4405">
          <w:fldChar w:fldCharType="end"/>
        </w:r>
      </w:hyperlink>
      <w:r w:rsidRPr="006A4405">
        <w:t xml:space="preserve">, nicotinic acetylcholine receptor </w:t>
      </w:r>
      <w:r w:rsidR="00D533BA" w:rsidRPr="006A4405">
        <w:fldChar w:fldCharType="begin">
          <w:fldData xml:space="preserve">PEVuZE5vdGU+PENpdGU+PEF1dGhvcj5EYXZpbGEtR2FyY2lhPC9BdXRob3I+PFllYXI+MTk5Nzwv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=
</w:fldData>
        </w:fldChar>
      </w:r>
      <w:r w:rsidRPr="006A4405">
        <w:instrText xml:space="preserve"> ADDIN EN.CITE </w:instrText>
      </w:r>
      <w:r w:rsidR="00D533BA" w:rsidRPr="006A4405">
        <w:fldChar w:fldCharType="begin">
          <w:fldData xml:space="preserve">PEVuZE5vdGU+PENpdGU+PEF1dGhvcj5EYXZpbGEtR2FyY2lhPC9BdXRob3I+PFllYXI+MTk5Nzwv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=
</w:fldData>
        </w:fldChar>
      </w:r>
      <w:r w:rsidRPr="006A4405">
        <w:instrText xml:space="preserve"> ADDIN EN.CITE.DATA </w:instrText>
      </w:r>
      <w:r w:rsidR="00D533BA" w:rsidRPr="006A4405">
        <w:fldChar w:fldCharType="end"/>
      </w:r>
      <w:r w:rsidR="00D533BA" w:rsidRPr="006A4405">
        <w:fldChar w:fldCharType="separate"/>
      </w:r>
      <w:r w:rsidR="009B5562" w:rsidRPr="006A4405">
        <w:t>[5,6]</w:t>
      </w:r>
      <w:r w:rsidR="00D533BA" w:rsidRPr="006A4405">
        <w:fldChar w:fldCharType="end"/>
      </w:r>
      <w:r w:rsidRPr="006A4405">
        <w:t xml:space="preserve"> and SERT </w:t>
      </w:r>
      <w:r w:rsidR="00D533BA" w:rsidRPr="006A4405">
        <w:fldChar w:fldCharType="begin">
          <w:fldData xml:space="preserve">PEVuZE5vdGU+PENpdGU+PEF1dGhvcj5TaGVhcm1hbjwvQXV0aG9yPjxZZWFyPjE5OTg8L1llYXI+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</w:fldData>
        </w:fldChar>
      </w:r>
      <w:r w:rsidRPr="006A4405">
        <w:instrText xml:space="preserve"> ADDIN EN.CITE </w:instrText>
      </w:r>
      <w:r w:rsidR="00D533BA" w:rsidRPr="006A4405">
        <w:fldChar w:fldCharType="begin">
          <w:fldData xml:space="preserve">PEVuZE5vdGU+PENpdGU+PEF1dGhvcj5TaGVhcm1hbjwvQXV0aG9yPjxZZWFyPjE5OTg8L1llYXI+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</w:fldData>
        </w:fldChar>
      </w:r>
      <w:r w:rsidRPr="006A4405">
        <w:instrText xml:space="preserve"> ADDIN EN.CITE.DATA </w:instrText>
      </w:r>
      <w:r w:rsidR="00D533BA" w:rsidRPr="006A4405">
        <w:fldChar w:fldCharType="end"/>
      </w:r>
      <w:r w:rsidR="00D533BA" w:rsidRPr="006A4405">
        <w:fldChar w:fldCharType="separate"/>
      </w:r>
      <w:r w:rsidR="009B5562" w:rsidRPr="006A4405">
        <w:t>[7,8]</w:t>
      </w:r>
      <w:r w:rsidR="00D533BA" w:rsidRPr="006A4405">
        <w:fldChar w:fldCharType="end"/>
      </w:r>
      <w:r w:rsidRPr="006A4405">
        <w:t>. The specific nicotinic acetylcholine assays are detailed in the following references, nicotinic acetylcholine</w:t>
      </w:r>
      <w:r w:rsidR="003621DA">
        <w:rPr>
          <w:rFonts w:eastAsiaTheme="minorEastAsia" w:hint="eastAsia"/>
          <w:lang w:eastAsia="zh-CN"/>
        </w:rPr>
        <w:t xml:space="preserve"> </w:t>
      </w:r>
      <w:r w:rsidR="003621DA">
        <w:t>α</w:t>
      </w:r>
      <w:r w:rsidRPr="006A4405">
        <w:t xml:space="preserve">1 </w:t>
      </w:r>
      <w:hyperlink w:anchor="_ENREF_30" w:tooltip="Davies, 1999 #239" w:history="1">
        <w:r w:rsidR="00D533BA" w:rsidRPr="006A4405">
          <w:fldChar w:fldCharType="begin"/>
        </w:r>
        <w:r w:rsidRPr="006A4405">
          <w:instrText xml:space="preserve"> ADDIN EN.CITE &lt;EndNote&gt;&lt;Cite&gt;&lt;Author&gt;Davies&lt;/Author&gt;&lt;Year&gt;1999&lt;/Year&gt;&lt;RecNum&gt;239&lt;/RecNum&gt;&lt;DisplayText&gt;&lt;style face="superscript"&gt;30&lt;/style&gt;&lt;/DisplayText&gt;&lt;record&gt;&lt;rec-number&gt;239&lt;/rec-number&gt;&lt;foreign-keys&gt;&lt;key app="EN" db-id="5raazp5tcrta06e2dxlp2srbr9axd09rfwtv"&gt;239&lt;/key&gt;&lt;/foreign-keys&gt;&lt;ref-type name="Journal Article"&gt;17&lt;/ref-type&gt;&lt;contributors&gt;&lt;authors&gt;&lt;author&gt;Davies, A. R.&lt;/author&gt;&lt;author&gt;Hardick, D. J.&lt;/author&gt;&lt;author&gt;Blagbrough, I. S.&lt;/author&gt;&lt;author&gt;Potter, B. V.&lt;/author&gt;&lt;author&gt;Wolstenholme, A. J.&lt;/author&gt;&lt;author&gt;Wonnacott, S.&lt;/author&gt;&lt;/authors&gt;&lt;/contributors&gt;&lt;auth-address&gt;Department of Biology and Biochemistry, University of Bath, UK.&lt;/auth-address&gt;&lt;titles&gt;&lt;title&gt;Characterisation of the binding of [3H]methyllycaconitine: a new radioligand for labelling alpha 7-type neuronal nicotinic acetylcholine receptors&lt;/title&gt;&lt;secondary-title&gt;Neuropharmacology&lt;/secondary-title&gt;&lt;/titles&gt;&lt;periodical&gt;&lt;full-title&gt;Neuropharmacology&lt;/full-title&gt;&lt;/periodical&gt;&lt;pages&gt;679-90&lt;/pages&gt;&lt;volume&gt;38&lt;/volume&gt;&lt;number&gt;5&lt;/number&gt;&lt;edition&gt;1999/05/26&lt;/edition&gt;&lt;keywords&gt;&lt;keyword&gt;Aconitine/ analogs &amp;amp; derivatives/metabolism&lt;/keyword&gt;&lt;keyword&gt;Animals&lt;/keyword&gt;&lt;keyword&gt;Binding, Competitive/physiology&lt;/keyword&gt;&lt;keyword&gt;Brain/ metabolism&lt;/keyword&gt;&lt;keyword&gt;Bungarotoxins/ metabolism&lt;/keyword&gt;&lt;keyword&gt;Cell Membrane/metabolism&lt;/keyword&gt;&lt;keyword&gt;Cholinergic Agents/metabolism&lt;/keyword&gt;&lt;keyword&gt;Male&lt;/keyword&gt;&lt;keyword&gt;Nicotine/antagonists &amp;amp; inhibitors/ metabolism&lt;/keyword&gt;&lt;keyword&gt;Rats&lt;/keyword&gt;&lt;keyword&gt;Rats, Sprague-Dawley&lt;/keyword&gt;&lt;keyword&gt;Receptors, Nicotinic/ metabolism&lt;/keyword&gt;&lt;/keywords&gt;&lt;dates&gt;&lt;year&gt;1999&lt;/year&gt;&lt;pub-dates&gt;&lt;date&gt;May&lt;/date&gt;&lt;/pub-dates&gt;&lt;/dates&gt;&lt;isbn&gt;0028-3908 (Print)&amp;#xD;0028-3908 (Linking)&lt;/isbn&gt;&lt;accession-num&gt;10340305&lt;/accession-num&gt;&lt;urls&gt;&lt;/urls&gt;&lt;electronic-resource-num&gt;S0028390898002214 [pii]&lt;/electronic-resource-num&gt;&lt;language&gt;eng&lt;/language&gt;&lt;/record&gt;&lt;/Cite&gt;&lt;/EndNote&gt;</w:instrText>
        </w:r>
        <w:r w:rsidR="00D533BA" w:rsidRPr="006A4405">
          <w:fldChar w:fldCharType="separate"/>
        </w:r>
        <w:r w:rsidR="009B5562" w:rsidRPr="006A4405">
          <w:t>[9]</w:t>
        </w:r>
        <w:r w:rsidR="00D533BA" w:rsidRPr="006A4405">
          <w:fldChar w:fldCharType="end"/>
        </w:r>
      </w:hyperlink>
      <w:r w:rsidRPr="006A4405">
        <w:t>, nicotinic acetylcholine</w:t>
      </w:r>
      <w:r w:rsidR="003621DA">
        <w:rPr>
          <w:rFonts w:eastAsiaTheme="minorEastAsia" w:hint="eastAsia"/>
          <w:lang w:eastAsia="zh-CN"/>
        </w:rPr>
        <w:t xml:space="preserve"> </w:t>
      </w:r>
      <w:r w:rsidR="003621DA">
        <w:t>α</w:t>
      </w:r>
      <w:r w:rsidRPr="006A4405">
        <w:t>4</w:t>
      </w:r>
      <w:r w:rsidR="003621DA">
        <w:t>β</w:t>
      </w:r>
      <w:r w:rsidRPr="006A4405">
        <w:t xml:space="preserve">2 </w:t>
      </w:r>
      <w:r w:rsidR="00D533BA" w:rsidRPr="006A4405">
        <w:fldChar w:fldCharType="begin">
          <w:fldData xml:space="preserve">PEVuZE5vdGU+PENpdGU+PEF1dGhvcj5MdWthczwvQXV0aG9yPjxZZWFyPjE5ODY8L1llYXI+PFJl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</w:fldData>
        </w:fldChar>
      </w:r>
      <w:r w:rsidRPr="006A4405">
        <w:instrText xml:space="preserve"> ADDIN EN.CITE </w:instrText>
      </w:r>
      <w:r w:rsidR="00D533BA" w:rsidRPr="006A4405">
        <w:fldChar w:fldCharType="begin">
          <w:fldData xml:space="preserve">PEVuZE5vdGU+PENpdGU+PEF1dGhvcj5MdWthczwvQXV0aG9yPjxZZWFyPjE5ODY8L1llYXI+PFJl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</w:fldData>
        </w:fldChar>
      </w:r>
      <w:r w:rsidRPr="006A4405">
        <w:instrText xml:space="preserve"> ADDIN EN.CITE.DATA </w:instrText>
      </w:r>
      <w:r w:rsidR="00D533BA" w:rsidRPr="006A4405">
        <w:fldChar w:fldCharType="end"/>
      </w:r>
      <w:r w:rsidR="00D533BA" w:rsidRPr="006A4405">
        <w:fldChar w:fldCharType="separate"/>
      </w:r>
      <w:r w:rsidR="009B5562" w:rsidRPr="006A4405">
        <w:t>[10,11]</w:t>
      </w:r>
      <w:r w:rsidR="00D533BA" w:rsidRPr="006A4405">
        <w:fldChar w:fldCharType="end"/>
      </w:r>
      <w:r w:rsidRPr="006A4405">
        <w:t xml:space="preserve"> and nicotinic acetylcholine</w:t>
      </w:r>
      <w:r w:rsidR="003621DA">
        <w:rPr>
          <w:rFonts w:eastAsiaTheme="minorEastAsia" w:hint="eastAsia"/>
          <w:lang w:eastAsia="zh-CN"/>
        </w:rPr>
        <w:t xml:space="preserve"> </w:t>
      </w:r>
      <w:r w:rsidR="003621DA">
        <w:t>α</w:t>
      </w:r>
      <w:r w:rsidRPr="006A4405">
        <w:t xml:space="preserve">7 </w:t>
      </w:r>
      <w:hyperlink w:anchor="_ENREF_33" w:tooltip="Pabreza, 1991 #242" w:history="1">
        <w:r w:rsidR="00D533BA" w:rsidRPr="006A4405">
          <w:fldChar w:fldCharType="begin">
            <w:fldData xml:space="preserve">PEVuZE5vdGU+PENpdGU+PEF1dGhvcj5QYWJyZXphPC9BdXRob3I+PFllYXI+MTk5MTwvWWVhcj48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</w:fldData>
          </w:fldChar>
        </w:r>
        <w:r w:rsidRPr="006A4405">
          <w:instrText xml:space="preserve"> ADDIN EN.CITE </w:instrText>
        </w:r>
        <w:r w:rsidR="00D533BA" w:rsidRPr="006A4405">
          <w:fldChar w:fldCharType="begin">
            <w:fldData xml:space="preserve">PEVuZE5vdGU+PENpdGU+PEF1dGhvcj5QYWJyZXphPC9BdXRob3I+PFllYXI+MTk5MTwvWWVhcj48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</w:fldData>
          </w:fldChar>
        </w:r>
        <w:r w:rsidRPr="006A4405">
          <w:instrText xml:space="preserve"> ADDIN EN.CITE.DATA </w:instrText>
        </w:r>
        <w:r w:rsidR="00D533BA" w:rsidRPr="006A4405">
          <w:fldChar w:fldCharType="end"/>
        </w:r>
        <w:r w:rsidR="00D533BA" w:rsidRPr="006A4405">
          <w:fldChar w:fldCharType="separate"/>
        </w:r>
        <w:r w:rsidR="009B5562" w:rsidRPr="006A4405">
          <w:t>[12]</w:t>
        </w:r>
        <w:r w:rsidR="00D533BA" w:rsidRPr="006A4405">
          <w:fldChar w:fldCharType="end"/>
        </w:r>
      </w:hyperlink>
      <w:hyperlink w:anchor="_ENREF_33" w:tooltip="Pabreza, 1991 #242" w:history="1"/>
      <w:r w:rsidRPr="006A4405">
        <w:t xml:space="preserve">. </w:t>
      </w:r>
    </w:p>
    <w:p w:rsidR="006A27BA" w:rsidRDefault="0012651F" w:rsidP="0012651F">
      <w:pPr>
        <w:pStyle w:val="Mdeck4heading1"/>
      </w:pPr>
      <w:r>
        <w:t xml:space="preserve">3. </w:t>
      </w:r>
      <w:r w:rsidR="004E08B0" w:rsidRPr="006A4405">
        <w:t xml:space="preserve">Results Method </w:t>
      </w:r>
      <w:r w:rsidR="00351D8C">
        <w:t>V</w:t>
      </w:r>
      <w:r w:rsidR="004E08B0" w:rsidRPr="006A4405">
        <w:t>alidation</w:t>
      </w:r>
      <w:bookmarkStart w:id="12" w:name="_Toc274839313"/>
    </w:p>
    <w:p w:rsidR="006A27BA" w:rsidRDefault="0012651F" w:rsidP="0012651F">
      <w:pPr>
        <w:pStyle w:val="Mdeck4heading2"/>
      </w:pPr>
      <w:r>
        <w:t xml:space="preserve">3.1. </w:t>
      </w:r>
      <w:r w:rsidR="004E08B0" w:rsidRPr="006A4405">
        <w:t>Specificity</w:t>
      </w:r>
      <w:bookmarkEnd w:id="12"/>
    </w:p>
    <w:p w:rsidR="006A27BA" w:rsidRDefault="004E08B0" w:rsidP="0012651F">
      <w:pPr>
        <w:pStyle w:val="Mdeck4text"/>
      </w:pPr>
      <w:r w:rsidRPr="006A4405">
        <w:t xml:space="preserve">The bioanalytical LCMS method was shown to be specific by injection of all standards, plasma and diluent solutions separately. No interference was observed with mass values similar to the analytes of interest. The ability of the Orbitrap to extract ions ± 2.0 ppm routinely during the course of the analysis significantly improved the signal to noise ratio affording excellent specificity and sensitivity. The </w:t>
      </w:r>
      <w:proofErr w:type="spellStart"/>
      <w:r w:rsidRPr="006A4405">
        <w:t>diastereomeric</w:t>
      </w:r>
      <w:proofErr w:type="spellEnd"/>
      <w:r w:rsidRPr="006A4405">
        <w:t xml:space="preserve"> pair </w:t>
      </w:r>
      <w:proofErr w:type="spellStart"/>
      <w:r w:rsidRPr="00351D8C">
        <w:rPr>
          <w:i/>
        </w:rPr>
        <w:t>rac</w:t>
      </w:r>
      <w:r w:rsidRPr="006A4405">
        <w:t>-</w:t>
      </w:r>
      <w:r w:rsidRPr="00351D8C">
        <w:rPr>
          <w:i/>
        </w:rPr>
        <w:t>erythro</w:t>
      </w:r>
      <w:r w:rsidR="00351D8C">
        <w:t>-</w:t>
      </w:r>
      <w:r w:rsidRPr="006A4405">
        <w:t>hydrobupropion</w:t>
      </w:r>
      <w:proofErr w:type="spellEnd"/>
      <w:r w:rsidRPr="006A4405">
        <w:t xml:space="preserve"> and </w:t>
      </w:r>
      <w:proofErr w:type="spellStart"/>
      <w:r w:rsidRPr="00351D8C">
        <w:rPr>
          <w:i/>
        </w:rPr>
        <w:t>rac-threo</w:t>
      </w:r>
      <w:r w:rsidR="00351D8C">
        <w:t>-</w:t>
      </w:r>
      <w:r w:rsidRPr="006A4405">
        <w:t>hydrobupropion</w:t>
      </w:r>
      <w:proofErr w:type="spellEnd"/>
      <w:r w:rsidRPr="006A4405">
        <w:t xml:space="preserve"> which have identical mass (242.1306 amu) required baseline resolution for accurate quantitation. Resolution between these two compounds over the linear range was &gt;1.5 which was considered acceptable. The same resolution </w:t>
      </w:r>
      <w:r w:rsidR="006A27BA" w:rsidRPr="006A27BA">
        <w:rPr>
          <w:spacing w:val="-2"/>
        </w:rPr>
        <w:lastRenderedPageBreak/>
        <w:t xml:space="preserve">was observed for the </w:t>
      </w:r>
      <w:proofErr w:type="spellStart"/>
      <w:r w:rsidR="006A27BA" w:rsidRPr="006A27BA">
        <w:rPr>
          <w:spacing w:val="-2"/>
        </w:rPr>
        <w:t>diastereomeric</w:t>
      </w:r>
      <w:proofErr w:type="spellEnd"/>
      <w:r w:rsidR="006A27BA" w:rsidRPr="006A27BA">
        <w:rPr>
          <w:spacing w:val="-2"/>
        </w:rPr>
        <w:t xml:space="preserve"> pair of </w:t>
      </w:r>
      <w:r w:rsidR="006A27BA" w:rsidRPr="006A27BA">
        <w:rPr>
          <w:i/>
          <w:spacing w:val="-2"/>
        </w:rPr>
        <w:t>N-</w:t>
      </w:r>
      <w:proofErr w:type="spellStart"/>
      <w:r w:rsidR="00351D8C">
        <w:rPr>
          <w:spacing w:val="-2"/>
        </w:rPr>
        <w:t>methyl</w:t>
      </w:r>
      <w:r w:rsidR="006A27BA" w:rsidRPr="006A27BA">
        <w:rPr>
          <w:spacing w:val="-2"/>
        </w:rPr>
        <w:t>aminoalcohol</w:t>
      </w:r>
      <w:proofErr w:type="spellEnd"/>
      <w:r w:rsidR="006A27BA" w:rsidRPr="006A27BA">
        <w:rPr>
          <w:spacing w:val="-2"/>
        </w:rPr>
        <w:t xml:space="preserve"> metabolites. For use of this metho</w:t>
      </w:r>
      <w:r w:rsidRPr="006A4405">
        <w:t xml:space="preserve">d for determination of bupropion and metabolites in guinea-pig plasma and brain, selectivity is not an issue for </w:t>
      </w:r>
      <w:proofErr w:type="spellStart"/>
      <w:r w:rsidRPr="00351D8C">
        <w:rPr>
          <w:i/>
        </w:rPr>
        <w:t>rac-erythro</w:t>
      </w:r>
      <w:r w:rsidR="00351D8C">
        <w:t>-</w:t>
      </w:r>
      <w:r w:rsidRPr="006A4405">
        <w:t>hydrobupropion</w:t>
      </w:r>
      <w:proofErr w:type="spellEnd"/>
      <w:r w:rsidRPr="006A4405">
        <w:t xml:space="preserve"> as this is not generated in guinea pigs in significant amount</w:t>
      </w:r>
      <w:r w:rsidR="00290C71">
        <w:rPr>
          <w:rFonts w:eastAsiaTheme="minorEastAsia" w:hint="eastAsia"/>
          <w:lang w:eastAsia="zh-CN"/>
        </w:rPr>
        <w:t xml:space="preserve"> </w:t>
      </w:r>
      <w:hyperlink w:anchor="_ENREF_3" w:tooltip="Suckow, 1986 #109" w:history="1">
        <w:r w:rsidR="00D533BA" w:rsidRPr="006A4405">
          <w:fldChar w:fldCharType="begin"/>
        </w:r>
        <w:r w:rsidRPr="006A4405">
          <w:instrText xml:space="preserve"> ADDIN EN.CITE &lt;EndNote&gt;&lt;Cite&gt;&lt;Author&gt;Suckow&lt;/Author&gt;&lt;Year&gt;1986&lt;/Year&gt;&lt;RecNum&gt;109&lt;/RecNum&gt;&lt;DisplayText&gt;&lt;style face="superscript"&gt;3&lt;/style&gt;&lt;/DisplayText&gt;&lt;record&gt;&lt;rec-number&gt;109&lt;/rec-number&gt;&lt;foreign-keys&gt;&lt;key app="EN" db-id="5raazp5tcrta06e2dxlp2srbr9axd09rfwtv"&gt;109&lt;/key&gt;&lt;/foreign-keys&gt;&lt;ref-type name="Journal Article"&gt;17&lt;/ref-type&gt;&lt;contributors&gt;&lt;authors&gt;&lt;author&gt;Suckow, R. F.&lt;/author&gt;&lt;author&gt;Smith, T. M.&lt;/author&gt;&lt;author&gt;Perumal, A. S.&lt;/author&gt;&lt;author&gt;Cooper, T. B.&lt;/author&gt;&lt;/authors&gt;&lt;/contributors&gt;&lt;titles&gt;&lt;title&gt;Pharmacokinetics of bupropion and metabolites in plasma and brain of rats, mice, and guinea pigs&lt;/title&gt;&lt;secondary-title&gt;Drug Metab Dispos&lt;/secondary-title&gt;&lt;/titles&gt;&lt;periodical&gt;&lt;full-title&gt;Drug Metab Dispos&lt;/full-title&gt;&lt;/periodical&gt;&lt;pages&gt;692-7&lt;/pages&gt;&lt;volume&gt;14&lt;/volume&gt;&lt;number&gt;6&lt;/number&gt;&lt;edition&gt;1986/11/01&lt;/edition&gt;&lt;keywords&gt;&lt;keyword&gt;Animals&lt;/keyword&gt;&lt;keyword&gt;Biotransformation&lt;/keyword&gt;&lt;keyword&gt;Brain/ metabolism&lt;/keyword&gt;&lt;keyword&gt;Bupropion&lt;/keyword&gt;&lt;keyword&gt;Guinea Pigs&lt;/keyword&gt;&lt;keyword&gt;Kinetics&lt;/keyword&gt;&lt;keyword&gt;Male&lt;/keyword&gt;&lt;keyword&gt;Mice&lt;/keyword&gt;&lt;keyword&gt;Propiophenones/blood/ metabolism&lt;/keyword&gt;&lt;keyword&gt;Rats&lt;/keyword&gt;&lt;keyword&gt;Rats, Inbred Strains&lt;/keyword&gt;&lt;keyword&gt;Species Specificity&lt;/keyword&gt;&lt;/keywords&gt;&lt;dates&gt;&lt;year&gt;1986&lt;/year&gt;&lt;pub-dates&gt;&lt;date&gt;Nov-Dec&lt;/date&gt;&lt;/pub-dates&gt;&lt;/dates&gt;&lt;isbn&gt;0090-9556 (Print)&amp;#xD;0090-9556 (Linking)&lt;/isbn&gt;&lt;accession-num&gt;2877828&lt;/accession-num&gt;&lt;urls&gt;&lt;/urls&gt;&lt;language&gt;eng&lt;/language&gt;&lt;/record&gt;&lt;/Cite&gt;&lt;/EndNote&gt;</w:instrText>
        </w:r>
        <w:r w:rsidR="00D533BA" w:rsidRPr="006A4405">
          <w:fldChar w:fldCharType="separate"/>
        </w:r>
        <w:r w:rsidR="009B5562" w:rsidRPr="006A4405">
          <w:t>[13]</w:t>
        </w:r>
        <w:r w:rsidR="00D533BA" w:rsidRPr="006A4405">
          <w:fldChar w:fldCharType="end"/>
        </w:r>
      </w:hyperlink>
      <w:r w:rsidRPr="006A4405">
        <w:t>.</w:t>
      </w:r>
    </w:p>
    <w:p w:rsidR="006A27BA" w:rsidRDefault="0012651F" w:rsidP="0012651F">
      <w:pPr>
        <w:pStyle w:val="Mdeck4heading2"/>
      </w:pPr>
      <w:bookmarkStart w:id="13" w:name="_Toc274839314"/>
      <w:r>
        <w:t xml:space="preserve">3.2. </w:t>
      </w:r>
      <w:r w:rsidR="004E08B0" w:rsidRPr="006A4405">
        <w:t>Linearity</w:t>
      </w:r>
      <w:bookmarkEnd w:id="13"/>
    </w:p>
    <w:p w:rsidR="004E08B0" w:rsidRDefault="004E08B0" w:rsidP="0012651F">
      <w:pPr>
        <w:pStyle w:val="Mdeck4text"/>
      </w:pPr>
      <w:r w:rsidRPr="006A4405">
        <w:t xml:space="preserve">Linearity was assessed by injection of a range of standards </w:t>
      </w:r>
      <w:proofErr w:type="gramStart"/>
      <w:r w:rsidRPr="006A4405">
        <w:t xml:space="preserve">from 0.1 </w:t>
      </w:r>
      <w:proofErr w:type="spellStart"/>
      <w:r w:rsidRPr="006A4405">
        <w:t>ng</w:t>
      </w:r>
      <w:proofErr w:type="spellEnd"/>
      <w:r w:rsidR="00290C71">
        <w:t>/</w:t>
      </w:r>
      <w:proofErr w:type="spellStart"/>
      <w:r w:rsidR="00290C71">
        <w:t>mL</w:t>
      </w:r>
      <w:proofErr w:type="spellEnd"/>
      <w:proofErr w:type="gramEnd"/>
      <w:r w:rsidRPr="006A4405">
        <w:t xml:space="preserve"> to 1000 </w:t>
      </w:r>
      <w:proofErr w:type="spellStart"/>
      <w:r w:rsidRPr="006A4405">
        <w:t>ng</w:t>
      </w:r>
      <w:proofErr w:type="spellEnd"/>
      <w:r w:rsidR="00290C71">
        <w:t>/</w:t>
      </w:r>
      <w:proofErr w:type="spellStart"/>
      <w:r w:rsidR="00290C71">
        <w:t>mL</w:t>
      </w:r>
      <w:r w:rsidRPr="006A4405">
        <w:t>.</w:t>
      </w:r>
      <w:proofErr w:type="spellEnd"/>
      <w:r w:rsidRPr="006A4405">
        <w:t xml:space="preserve"> The linear part of the calibration curve was evaluated by least squares-linear regression analysis where the linear range was calculated by the range of points with a correlation coefficient of greater than 0.995. The method was found to be linear for all analytes for at least three orders of magnitude, with a minimum correlation coefficient of r</w:t>
      </w:r>
      <w:r w:rsidRPr="006A4405">
        <w:rPr>
          <w:vertAlign w:val="superscript"/>
        </w:rPr>
        <w:t>2</w:t>
      </w:r>
      <w:r w:rsidR="006A27BA" w:rsidRPr="006A27BA">
        <w:t xml:space="preserve"> </w:t>
      </w:r>
      <w:r w:rsidRPr="006A4405">
        <w:t xml:space="preserve">≥ 0.995. </w:t>
      </w:r>
      <w:fldSimple w:instr=" REF _Ref266370672 \h  \* MERGEFORMAT ">
        <w:r w:rsidR="002241B2" w:rsidRPr="002241B2">
          <w:t xml:space="preserve">Table </w:t>
        </w:r>
        <w:r w:rsidR="00152D50">
          <w:t>S</w:t>
        </w:r>
        <w:r w:rsidR="002241B2" w:rsidRPr="002241B2">
          <w:t>1</w:t>
        </w:r>
      </w:fldSimple>
      <w:r w:rsidRPr="006A4405">
        <w:t xml:space="preserve"> presents the correlation coefficient values for </w:t>
      </w:r>
      <w:proofErr w:type="spellStart"/>
      <w:r w:rsidRPr="006A4405">
        <w:t>bup</w:t>
      </w:r>
      <w:r w:rsidR="006A27BA" w:rsidRPr="006A27BA">
        <w:rPr>
          <w:spacing w:val="-4"/>
        </w:rPr>
        <w:t>ropion</w:t>
      </w:r>
      <w:proofErr w:type="spellEnd"/>
      <w:r w:rsidR="006A27BA" w:rsidRPr="006A27BA">
        <w:rPr>
          <w:spacing w:val="-4"/>
        </w:rPr>
        <w:t xml:space="preserve">, </w:t>
      </w:r>
      <w:r w:rsidR="006A27BA" w:rsidRPr="006A27BA">
        <w:rPr>
          <w:i/>
          <w:spacing w:val="-4"/>
        </w:rPr>
        <w:t>N-</w:t>
      </w:r>
      <w:proofErr w:type="spellStart"/>
      <w:r w:rsidR="00351D8C">
        <w:rPr>
          <w:spacing w:val="-4"/>
        </w:rPr>
        <w:t>methyl</w:t>
      </w:r>
      <w:r w:rsidR="006A27BA" w:rsidRPr="006A27BA">
        <w:rPr>
          <w:spacing w:val="-4"/>
        </w:rPr>
        <w:t>bupropion</w:t>
      </w:r>
      <w:proofErr w:type="spellEnd"/>
      <w:r w:rsidR="006A27BA" w:rsidRPr="006A27BA">
        <w:rPr>
          <w:spacing w:val="-4"/>
        </w:rPr>
        <w:t xml:space="preserve"> and their metabolites. The linear range for </w:t>
      </w:r>
      <w:proofErr w:type="spellStart"/>
      <w:r w:rsidR="006A27BA" w:rsidRPr="00351D8C">
        <w:rPr>
          <w:i/>
          <w:spacing w:val="-4"/>
        </w:rPr>
        <w:t>rac</w:t>
      </w:r>
      <w:proofErr w:type="spellEnd"/>
      <w:r w:rsidR="006A27BA" w:rsidRPr="006A27BA">
        <w:rPr>
          <w:spacing w:val="-4"/>
        </w:rPr>
        <w:t>-</w:t>
      </w:r>
      <w:r w:rsidR="006A27BA" w:rsidRPr="006A27BA">
        <w:rPr>
          <w:i/>
          <w:spacing w:val="-4"/>
        </w:rPr>
        <w:t>N-</w:t>
      </w:r>
      <w:proofErr w:type="spellStart"/>
      <w:r w:rsidR="00351D8C">
        <w:rPr>
          <w:spacing w:val="-4"/>
        </w:rPr>
        <w:t>methyl</w:t>
      </w:r>
      <w:r w:rsidR="006A27BA" w:rsidRPr="006A27BA">
        <w:rPr>
          <w:spacing w:val="-4"/>
        </w:rPr>
        <w:t>aminoalcoho</w:t>
      </w:r>
      <w:r w:rsidRPr="006A4405">
        <w:t>ls</w:t>
      </w:r>
      <w:proofErr w:type="spellEnd"/>
      <w:r w:rsidRPr="006A4405">
        <w:t xml:space="preserve"> was lower as this standard was 2:1 mixture of the two diastereomers. </w:t>
      </w:r>
      <w:r w:rsidRPr="006A4405">
        <w:rPr>
          <w:i/>
        </w:rPr>
        <w:t>N-</w:t>
      </w:r>
      <w:proofErr w:type="spellStart"/>
      <w:r w:rsidR="00351D8C">
        <w:t>methyl</w:t>
      </w:r>
      <w:r w:rsidRPr="006A4405">
        <w:t>bupropion</w:t>
      </w:r>
      <w:proofErr w:type="spellEnd"/>
      <w:r w:rsidRPr="006A4405">
        <w:t xml:space="preserve"> had the largest range of </w:t>
      </w:r>
      <w:proofErr w:type="spellStart"/>
      <w:r w:rsidRPr="006A4405">
        <w:t>quantitation</w:t>
      </w:r>
      <w:proofErr w:type="spellEnd"/>
      <w:r w:rsidRPr="006A4405">
        <w:t xml:space="preserve">, 1–500 </w:t>
      </w:r>
      <w:proofErr w:type="spellStart"/>
      <w:r w:rsidRPr="006A4405">
        <w:t>ng</w:t>
      </w:r>
      <w:proofErr w:type="spellEnd"/>
      <w:r w:rsidR="00290C71">
        <w:t>/</w:t>
      </w:r>
      <w:proofErr w:type="spellStart"/>
      <w:r w:rsidR="00290C71">
        <w:t>mL</w:t>
      </w:r>
      <w:r w:rsidRPr="006A4405">
        <w:t>.</w:t>
      </w:r>
      <w:proofErr w:type="spellEnd"/>
      <w:r w:rsidRPr="006A4405">
        <w:t xml:space="preserve"> </w:t>
      </w:r>
    </w:p>
    <w:p w:rsidR="006A27BA" w:rsidRDefault="006A4405" w:rsidP="0012651F">
      <w:pPr>
        <w:pStyle w:val="Mdeck5tablecaption"/>
      </w:pPr>
      <w:bookmarkStart w:id="14" w:name="_Ref266370672"/>
      <w:bookmarkStart w:id="15" w:name="_Toc267058289"/>
      <w:bookmarkStart w:id="16" w:name="_Toc276052294"/>
      <w:bookmarkStart w:id="17" w:name="_Toc284090608"/>
      <w:r w:rsidRPr="0012651F">
        <w:rPr>
          <w:b/>
        </w:rPr>
        <w:t>T</w:t>
      </w:r>
      <w:r w:rsidRPr="006A4405">
        <w:rPr>
          <w:b/>
        </w:rPr>
        <w:t xml:space="preserve">able </w:t>
      </w:r>
      <w:r w:rsidR="00290C71">
        <w:rPr>
          <w:rFonts w:eastAsiaTheme="minorEastAsia" w:hint="eastAsia"/>
          <w:b/>
          <w:lang w:eastAsia="zh-CN"/>
        </w:rPr>
        <w:t>S</w:t>
      </w:r>
      <w:r w:rsidR="00D533BA" w:rsidRPr="006A4405">
        <w:rPr>
          <w:b/>
        </w:rPr>
        <w:fldChar w:fldCharType="begin"/>
      </w:r>
      <w:r w:rsidRPr="006A4405">
        <w:rPr>
          <w:b/>
        </w:rPr>
        <w:instrText xml:space="preserve"> SEQ Table \* ARABIC \s 1 </w:instrText>
      </w:r>
      <w:r w:rsidR="00D533BA" w:rsidRPr="006A4405">
        <w:rPr>
          <w:b/>
        </w:rPr>
        <w:fldChar w:fldCharType="separate"/>
      </w:r>
      <w:r w:rsidR="002241B2">
        <w:rPr>
          <w:b/>
          <w:noProof/>
        </w:rPr>
        <w:t>1</w:t>
      </w:r>
      <w:r w:rsidR="00D533BA" w:rsidRPr="006A4405">
        <w:rPr>
          <w:b/>
        </w:rPr>
        <w:fldChar w:fldCharType="end"/>
      </w:r>
      <w:bookmarkEnd w:id="14"/>
      <w:r>
        <w:rPr>
          <w:b/>
        </w:rPr>
        <w:t>.</w:t>
      </w:r>
      <w:r w:rsidRPr="006A4405">
        <w:t xml:space="preserve"> </w:t>
      </w:r>
      <w:proofErr w:type="gramStart"/>
      <w:r w:rsidRPr="006A4405">
        <w:t>Shows correlation levels for bupropion and its principal human metabolites in the range 1</w:t>
      </w:r>
      <w:r w:rsidR="00290C71">
        <w:t>–</w:t>
      </w:r>
      <w:r w:rsidRPr="006A4405">
        <w:t xml:space="preserve">250 </w:t>
      </w:r>
      <w:proofErr w:type="spellStart"/>
      <w:r w:rsidRPr="006A4405">
        <w:t>ng</w:t>
      </w:r>
      <w:proofErr w:type="spellEnd"/>
      <w:r w:rsidR="00290C71">
        <w:t>/</w:t>
      </w:r>
      <w:proofErr w:type="spellStart"/>
      <w:r w:rsidR="00290C71">
        <w:t>mL</w:t>
      </w:r>
      <w:r w:rsidRPr="006A4405">
        <w:t>.</w:t>
      </w:r>
      <w:bookmarkEnd w:id="15"/>
      <w:bookmarkEnd w:id="16"/>
      <w:bookmarkEnd w:id="17"/>
      <w:proofErr w:type="spellEnd"/>
      <w:proofErr w:type="gramEnd"/>
    </w:p>
    <w:tbl>
      <w:tblPr>
        <w:tblW w:w="7571" w:type="dxa"/>
        <w:jc w:val="center"/>
        <w:tblLook w:val="01E0"/>
      </w:tblPr>
      <w:tblGrid>
        <w:gridCol w:w="3880"/>
        <w:gridCol w:w="2526"/>
        <w:gridCol w:w="1165"/>
      </w:tblGrid>
      <w:tr w:rsidR="004E08B0" w:rsidRPr="00152D50" w:rsidTr="00152D50">
        <w:trPr>
          <w:jc w:val="center"/>
        </w:trPr>
        <w:tc>
          <w:tcPr>
            <w:tcW w:w="3880"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Standard</w:t>
            </w:r>
          </w:p>
        </w:tc>
        <w:tc>
          <w:tcPr>
            <w:tcW w:w="2526"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Linear Range (ng/mL)</w:t>
            </w:r>
          </w:p>
        </w:tc>
        <w:tc>
          <w:tcPr>
            <w:tcW w:w="1165"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r</w:t>
            </w:r>
            <w:r w:rsidRPr="006A27BA">
              <w:rPr>
                <w:b/>
                <w:sz w:val="22"/>
                <w:szCs w:val="22"/>
                <w:vertAlign w:val="superscript"/>
              </w:rPr>
              <w:t>2</w:t>
            </w:r>
          </w:p>
        </w:tc>
      </w:tr>
      <w:tr w:rsidR="004E08B0" w:rsidRPr="00152D50" w:rsidTr="00152D50">
        <w:trPr>
          <w:jc w:val="center"/>
        </w:trPr>
        <w:tc>
          <w:tcPr>
            <w:tcW w:w="3880"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Hydroxybupropion</w:t>
            </w:r>
          </w:p>
        </w:tc>
        <w:tc>
          <w:tcPr>
            <w:tcW w:w="2526"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1–250</w:t>
            </w:r>
          </w:p>
        </w:tc>
        <w:tc>
          <w:tcPr>
            <w:tcW w:w="1165"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0.9984</w:t>
            </w:r>
          </w:p>
        </w:tc>
      </w:tr>
      <w:tr w:rsidR="004E08B0" w:rsidRPr="00152D50" w:rsidTr="00152D50">
        <w:trPr>
          <w:jc w:val="center"/>
        </w:trPr>
        <w:tc>
          <w:tcPr>
            <w:tcW w:w="3880" w:type="dxa"/>
          </w:tcPr>
          <w:p w:rsidR="006A27BA" w:rsidRPr="006A27BA" w:rsidRDefault="006A27BA" w:rsidP="006A27BA">
            <w:pPr>
              <w:spacing w:line="300" w:lineRule="exact"/>
              <w:jc w:val="center"/>
              <w:rPr>
                <w:sz w:val="22"/>
                <w:szCs w:val="22"/>
              </w:rPr>
            </w:pPr>
            <w:proofErr w:type="spellStart"/>
            <w:r w:rsidRPr="00351D8C">
              <w:rPr>
                <w:i/>
                <w:sz w:val="22"/>
                <w:szCs w:val="22"/>
              </w:rPr>
              <w:t>Rac-erythro</w:t>
            </w:r>
            <w:r w:rsidR="00351D8C">
              <w:rPr>
                <w:sz w:val="22"/>
                <w:szCs w:val="22"/>
              </w:rPr>
              <w:t>-</w:t>
            </w:r>
            <w:r w:rsidRPr="006A27BA">
              <w:rPr>
                <w:sz w:val="22"/>
                <w:szCs w:val="22"/>
              </w:rPr>
              <w:t>hydrobupropion</w:t>
            </w:r>
            <w:proofErr w:type="spellEnd"/>
          </w:p>
        </w:tc>
        <w:tc>
          <w:tcPr>
            <w:tcW w:w="2526" w:type="dxa"/>
          </w:tcPr>
          <w:p w:rsidR="006A27BA" w:rsidRPr="006A27BA" w:rsidRDefault="006A27BA" w:rsidP="006A27BA">
            <w:pPr>
              <w:spacing w:line="300" w:lineRule="exact"/>
              <w:jc w:val="center"/>
              <w:rPr>
                <w:sz w:val="22"/>
                <w:szCs w:val="22"/>
              </w:rPr>
            </w:pPr>
            <w:r w:rsidRPr="006A27BA">
              <w:rPr>
                <w:sz w:val="22"/>
                <w:szCs w:val="22"/>
              </w:rPr>
              <w:t>1–250</w:t>
            </w:r>
          </w:p>
        </w:tc>
        <w:tc>
          <w:tcPr>
            <w:tcW w:w="1165" w:type="dxa"/>
          </w:tcPr>
          <w:p w:rsidR="006A27BA" w:rsidRPr="006A27BA" w:rsidRDefault="006A27BA" w:rsidP="006A27BA">
            <w:pPr>
              <w:spacing w:line="300" w:lineRule="exact"/>
              <w:jc w:val="center"/>
              <w:rPr>
                <w:sz w:val="22"/>
                <w:szCs w:val="22"/>
              </w:rPr>
            </w:pPr>
            <w:r w:rsidRPr="006A27BA">
              <w:rPr>
                <w:sz w:val="22"/>
                <w:szCs w:val="22"/>
              </w:rPr>
              <w:t>0.9951</w:t>
            </w:r>
          </w:p>
        </w:tc>
      </w:tr>
      <w:tr w:rsidR="004E08B0" w:rsidRPr="00152D50" w:rsidTr="00152D50">
        <w:trPr>
          <w:jc w:val="center"/>
        </w:trPr>
        <w:tc>
          <w:tcPr>
            <w:tcW w:w="3880" w:type="dxa"/>
          </w:tcPr>
          <w:p w:rsidR="006A27BA" w:rsidRPr="006A27BA" w:rsidRDefault="006A27BA" w:rsidP="006A27BA">
            <w:pPr>
              <w:spacing w:line="300" w:lineRule="exact"/>
              <w:jc w:val="center"/>
              <w:rPr>
                <w:sz w:val="22"/>
                <w:szCs w:val="22"/>
              </w:rPr>
            </w:pPr>
            <w:proofErr w:type="spellStart"/>
            <w:r w:rsidRPr="00351D8C">
              <w:rPr>
                <w:i/>
                <w:sz w:val="22"/>
                <w:szCs w:val="22"/>
              </w:rPr>
              <w:t>Rac-threo</w:t>
            </w:r>
            <w:r w:rsidR="00351D8C">
              <w:rPr>
                <w:sz w:val="22"/>
                <w:szCs w:val="22"/>
              </w:rPr>
              <w:t>-</w:t>
            </w:r>
            <w:r w:rsidRPr="006A27BA">
              <w:rPr>
                <w:sz w:val="22"/>
                <w:szCs w:val="22"/>
              </w:rPr>
              <w:t>hydrobupropion</w:t>
            </w:r>
            <w:proofErr w:type="spellEnd"/>
          </w:p>
        </w:tc>
        <w:tc>
          <w:tcPr>
            <w:tcW w:w="2526" w:type="dxa"/>
          </w:tcPr>
          <w:p w:rsidR="006A27BA" w:rsidRPr="006A27BA" w:rsidRDefault="006A27BA" w:rsidP="006A27BA">
            <w:pPr>
              <w:spacing w:line="300" w:lineRule="exact"/>
              <w:jc w:val="center"/>
              <w:rPr>
                <w:sz w:val="22"/>
                <w:szCs w:val="22"/>
              </w:rPr>
            </w:pPr>
            <w:r w:rsidRPr="006A27BA">
              <w:rPr>
                <w:sz w:val="22"/>
                <w:szCs w:val="22"/>
              </w:rPr>
              <w:t>1–250</w:t>
            </w:r>
          </w:p>
        </w:tc>
        <w:tc>
          <w:tcPr>
            <w:tcW w:w="1165" w:type="dxa"/>
          </w:tcPr>
          <w:p w:rsidR="006A27BA" w:rsidRPr="006A27BA" w:rsidRDefault="006A27BA" w:rsidP="006A27BA">
            <w:pPr>
              <w:spacing w:line="300" w:lineRule="exact"/>
              <w:jc w:val="center"/>
              <w:rPr>
                <w:sz w:val="22"/>
                <w:szCs w:val="22"/>
              </w:rPr>
            </w:pPr>
            <w:r w:rsidRPr="006A27BA">
              <w:rPr>
                <w:sz w:val="22"/>
                <w:szCs w:val="22"/>
              </w:rPr>
              <w:t>0.9970</w:t>
            </w:r>
          </w:p>
        </w:tc>
      </w:tr>
      <w:tr w:rsidR="004E08B0" w:rsidRPr="00152D50" w:rsidTr="00152D50">
        <w:trPr>
          <w:jc w:val="center"/>
        </w:trPr>
        <w:tc>
          <w:tcPr>
            <w:tcW w:w="3880" w:type="dxa"/>
          </w:tcPr>
          <w:p w:rsidR="006A27BA" w:rsidRPr="006A27BA" w:rsidRDefault="006A27BA" w:rsidP="006A27BA">
            <w:pPr>
              <w:spacing w:line="300" w:lineRule="exact"/>
              <w:jc w:val="center"/>
              <w:rPr>
                <w:sz w:val="22"/>
                <w:szCs w:val="22"/>
              </w:rPr>
            </w:pPr>
            <w:proofErr w:type="spellStart"/>
            <w:r w:rsidRPr="00351D8C">
              <w:rPr>
                <w:i/>
                <w:sz w:val="22"/>
                <w:szCs w:val="22"/>
              </w:rPr>
              <w:t>Rac</w:t>
            </w:r>
            <w:proofErr w:type="spellEnd"/>
            <w:r w:rsidRPr="006A27BA">
              <w:rPr>
                <w:sz w:val="22"/>
                <w:szCs w:val="22"/>
              </w:rPr>
              <w:t>-</w:t>
            </w:r>
            <w:r w:rsidRPr="006A27BA">
              <w:rPr>
                <w:i/>
                <w:sz w:val="22"/>
                <w:szCs w:val="22"/>
              </w:rPr>
              <w:t>N-</w:t>
            </w:r>
            <w:r w:rsidRPr="006A27BA">
              <w:rPr>
                <w:sz w:val="22"/>
                <w:szCs w:val="22"/>
              </w:rPr>
              <w:t>methyl-</w:t>
            </w:r>
            <w:proofErr w:type="spellStart"/>
            <w:r w:rsidRPr="00351D8C">
              <w:rPr>
                <w:i/>
                <w:sz w:val="22"/>
                <w:szCs w:val="22"/>
              </w:rPr>
              <w:t>erythro</w:t>
            </w:r>
            <w:proofErr w:type="spellEnd"/>
            <w:r w:rsidR="00351D8C">
              <w:rPr>
                <w:sz w:val="22"/>
                <w:szCs w:val="22"/>
              </w:rPr>
              <w:t>-</w:t>
            </w:r>
            <w:proofErr w:type="spellStart"/>
            <w:r w:rsidRPr="006A27BA">
              <w:rPr>
                <w:sz w:val="22"/>
                <w:szCs w:val="22"/>
              </w:rPr>
              <w:t>hydrobupropion</w:t>
            </w:r>
            <w:proofErr w:type="spellEnd"/>
          </w:p>
        </w:tc>
        <w:tc>
          <w:tcPr>
            <w:tcW w:w="2526" w:type="dxa"/>
          </w:tcPr>
          <w:p w:rsidR="006A27BA" w:rsidRPr="006A27BA" w:rsidRDefault="006A27BA" w:rsidP="006A27BA">
            <w:pPr>
              <w:spacing w:line="300" w:lineRule="exact"/>
              <w:jc w:val="center"/>
              <w:rPr>
                <w:sz w:val="22"/>
                <w:szCs w:val="22"/>
              </w:rPr>
            </w:pPr>
            <w:r w:rsidRPr="006A27BA">
              <w:rPr>
                <w:sz w:val="22"/>
                <w:szCs w:val="22"/>
              </w:rPr>
              <w:t>1–165</w:t>
            </w:r>
          </w:p>
        </w:tc>
        <w:tc>
          <w:tcPr>
            <w:tcW w:w="1165" w:type="dxa"/>
          </w:tcPr>
          <w:p w:rsidR="006A27BA" w:rsidRPr="006A27BA" w:rsidRDefault="006A27BA" w:rsidP="006A27BA">
            <w:pPr>
              <w:spacing w:line="300" w:lineRule="exact"/>
              <w:jc w:val="center"/>
              <w:rPr>
                <w:sz w:val="22"/>
                <w:szCs w:val="22"/>
              </w:rPr>
            </w:pPr>
            <w:r w:rsidRPr="006A27BA">
              <w:rPr>
                <w:sz w:val="22"/>
                <w:szCs w:val="22"/>
              </w:rPr>
              <w:t>0.9989</w:t>
            </w:r>
          </w:p>
        </w:tc>
      </w:tr>
      <w:tr w:rsidR="004E08B0" w:rsidRPr="00152D50" w:rsidTr="00152D50">
        <w:trPr>
          <w:jc w:val="center"/>
        </w:trPr>
        <w:tc>
          <w:tcPr>
            <w:tcW w:w="3880" w:type="dxa"/>
          </w:tcPr>
          <w:p w:rsidR="006A27BA" w:rsidRPr="006A27BA" w:rsidRDefault="006A27BA" w:rsidP="006A27BA">
            <w:pPr>
              <w:spacing w:line="300" w:lineRule="exact"/>
              <w:jc w:val="center"/>
              <w:rPr>
                <w:sz w:val="22"/>
                <w:szCs w:val="22"/>
              </w:rPr>
            </w:pPr>
            <w:proofErr w:type="spellStart"/>
            <w:r w:rsidRPr="00351D8C">
              <w:rPr>
                <w:i/>
                <w:sz w:val="22"/>
                <w:szCs w:val="22"/>
              </w:rPr>
              <w:t>Rac</w:t>
            </w:r>
            <w:proofErr w:type="spellEnd"/>
            <w:r w:rsidRPr="00351D8C">
              <w:rPr>
                <w:i/>
                <w:sz w:val="22"/>
                <w:szCs w:val="22"/>
              </w:rPr>
              <w:t>-</w:t>
            </w:r>
            <w:r w:rsidRPr="006A27BA">
              <w:rPr>
                <w:i/>
                <w:sz w:val="22"/>
                <w:szCs w:val="22"/>
              </w:rPr>
              <w:t>N-</w:t>
            </w:r>
            <w:r w:rsidRPr="006A27BA">
              <w:rPr>
                <w:sz w:val="22"/>
                <w:szCs w:val="22"/>
              </w:rPr>
              <w:t>methyl-</w:t>
            </w:r>
            <w:proofErr w:type="spellStart"/>
            <w:r w:rsidRPr="00351D8C">
              <w:rPr>
                <w:i/>
                <w:sz w:val="22"/>
                <w:szCs w:val="22"/>
              </w:rPr>
              <w:t>threo</w:t>
            </w:r>
            <w:proofErr w:type="spellEnd"/>
            <w:r w:rsidR="00351D8C">
              <w:rPr>
                <w:sz w:val="22"/>
                <w:szCs w:val="22"/>
              </w:rPr>
              <w:t>-</w:t>
            </w:r>
            <w:proofErr w:type="spellStart"/>
            <w:r w:rsidRPr="006A27BA">
              <w:rPr>
                <w:sz w:val="22"/>
                <w:szCs w:val="22"/>
              </w:rPr>
              <w:t>hydrobupropion</w:t>
            </w:r>
            <w:proofErr w:type="spellEnd"/>
          </w:p>
        </w:tc>
        <w:tc>
          <w:tcPr>
            <w:tcW w:w="2526" w:type="dxa"/>
          </w:tcPr>
          <w:p w:rsidR="006A27BA" w:rsidRPr="006A27BA" w:rsidRDefault="006A27BA" w:rsidP="006A27BA">
            <w:pPr>
              <w:spacing w:line="300" w:lineRule="exact"/>
              <w:jc w:val="center"/>
              <w:rPr>
                <w:sz w:val="22"/>
                <w:szCs w:val="22"/>
              </w:rPr>
            </w:pPr>
            <w:r w:rsidRPr="006A27BA">
              <w:rPr>
                <w:sz w:val="22"/>
                <w:szCs w:val="22"/>
              </w:rPr>
              <w:t>1–85</w:t>
            </w:r>
          </w:p>
        </w:tc>
        <w:tc>
          <w:tcPr>
            <w:tcW w:w="1165" w:type="dxa"/>
          </w:tcPr>
          <w:p w:rsidR="006A27BA" w:rsidRPr="006A27BA" w:rsidRDefault="006A27BA" w:rsidP="006A27BA">
            <w:pPr>
              <w:spacing w:line="300" w:lineRule="exact"/>
              <w:jc w:val="center"/>
              <w:rPr>
                <w:sz w:val="22"/>
                <w:szCs w:val="22"/>
              </w:rPr>
            </w:pPr>
            <w:r w:rsidRPr="006A27BA">
              <w:rPr>
                <w:sz w:val="22"/>
                <w:szCs w:val="22"/>
              </w:rPr>
              <w:t>0.9995</w:t>
            </w:r>
          </w:p>
        </w:tc>
      </w:tr>
      <w:tr w:rsidR="004E08B0" w:rsidRPr="00152D50" w:rsidTr="00152D50">
        <w:trPr>
          <w:jc w:val="center"/>
        </w:trPr>
        <w:tc>
          <w:tcPr>
            <w:tcW w:w="3880" w:type="dxa"/>
          </w:tcPr>
          <w:p w:rsidR="006A27BA" w:rsidRPr="006A27BA" w:rsidRDefault="006A27BA" w:rsidP="006A27BA">
            <w:pPr>
              <w:spacing w:line="300" w:lineRule="exact"/>
              <w:jc w:val="center"/>
              <w:rPr>
                <w:sz w:val="22"/>
                <w:szCs w:val="22"/>
              </w:rPr>
            </w:pPr>
            <w:r w:rsidRPr="006A27BA">
              <w:rPr>
                <w:i/>
                <w:sz w:val="22"/>
                <w:szCs w:val="22"/>
              </w:rPr>
              <w:t>N-</w:t>
            </w:r>
            <w:proofErr w:type="spellStart"/>
            <w:r w:rsidR="00351D8C">
              <w:rPr>
                <w:sz w:val="22"/>
                <w:szCs w:val="22"/>
              </w:rPr>
              <w:t>methyl</w:t>
            </w:r>
            <w:r w:rsidRPr="006A27BA">
              <w:rPr>
                <w:sz w:val="22"/>
                <w:szCs w:val="22"/>
              </w:rPr>
              <w:t>bupropion</w:t>
            </w:r>
            <w:proofErr w:type="spellEnd"/>
          </w:p>
        </w:tc>
        <w:tc>
          <w:tcPr>
            <w:tcW w:w="2526" w:type="dxa"/>
          </w:tcPr>
          <w:p w:rsidR="006A27BA" w:rsidRPr="006A27BA" w:rsidRDefault="006A27BA" w:rsidP="006A27BA">
            <w:pPr>
              <w:spacing w:line="300" w:lineRule="exact"/>
              <w:jc w:val="center"/>
              <w:rPr>
                <w:sz w:val="22"/>
                <w:szCs w:val="22"/>
              </w:rPr>
            </w:pPr>
            <w:r w:rsidRPr="006A27BA">
              <w:rPr>
                <w:sz w:val="22"/>
                <w:szCs w:val="22"/>
              </w:rPr>
              <w:t>1–500</w:t>
            </w:r>
          </w:p>
        </w:tc>
        <w:tc>
          <w:tcPr>
            <w:tcW w:w="1165" w:type="dxa"/>
          </w:tcPr>
          <w:p w:rsidR="006A27BA" w:rsidRPr="006A27BA" w:rsidRDefault="006A27BA" w:rsidP="006A27BA">
            <w:pPr>
              <w:spacing w:line="300" w:lineRule="exact"/>
              <w:jc w:val="center"/>
              <w:rPr>
                <w:sz w:val="22"/>
                <w:szCs w:val="22"/>
              </w:rPr>
            </w:pPr>
            <w:r w:rsidRPr="006A27BA">
              <w:rPr>
                <w:sz w:val="22"/>
                <w:szCs w:val="22"/>
              </w:rPr>
              <w:t>0.9996</w:t>
            </w:r>
          </w:p>
        </w:tc>
      </w:tr>
      <w:tr w:rsidR="004E08B0" w:rsidRPr="00152D50" w:rsidTr="00152D50">
        <w:trPr>
          <w:jc w:val="center"/>
        </w:trPr>
        <w:tc>
          <w:tcPr>
            <w:tcW w:w="3880" w:type="dxa"/>
            <w:tcBorders>
              <w:bottom w:val="single" w:sz="8" w:space="0" w:color="auto"/>
            </w:tcBorders>
          </w:tcPr>
          <w:p w:rsidR="006A27BA" w:rsidRPr="006A27BA" w:rsidRDefault="006A27BA" w:rsidP="006A27BA">
            <w:pPr>
              <w:spacing w:line="300" w:lineRule="exact"/>
              <w:jc w:val="center"/>
              <w:rPr>
                <w:sz w:val="22"/>
                <w:szCs w:val="22"/>
              </w:rPr>
            </w:pPr>
            <w:r w:rsidRPr="006A27BA">
              <w:rPr>
                <w:sz w:val="22"/>
                <w:szCs w:val="22"/>
              </w:rPr>
              <w:t>Bupropion</w:t>
            </w:r>
          </w:p>
        </w:tc>
        <w:tc>
          <w:tcPr>
            <w:tcW w:w="2526" w:type="dxa"/>
            <w:tcBorders>
              <w:bottom w:val="single" w:sz="8" w:space="0" w:color="auto"/>
            </w:tcBorders>
          </w:tcPr>
          <w:p w:rsidR="006A27BA" w:rsidRPr="006A27BA" w:rsidRDefault="006A27BA" w:rsidP="006A27BA">
            <w:pPr>
              <w:spacing w:line="300" w:lineRule="exact"/>
              <w:jc w:val="center"/>
              <w:rPr>
                <w:sz w:val="22"/>
                <w:szCs w:val="22"/>
              </w:rPr>
            </w:pPr>
            <w:r w:rsidRPr="006A27BA">
              <w:rPr>
                <w:sz w:val="22"/>
                <w:szCs w:val="22"/>
              </w:rPr>
              <w:t>1–250</w:t>
            </w:r>
          </w:p>
        </w:tc>
        <w:tc>
          <w:tcPr>
            <w:tcW w:w="1165" w:type="dxa"/>
            <w:tcBorders>
              <w:bottom w:val="single" w:sz="8" w:space="0" w:color="auto"/>
            </w:tcBorders>
          </w:tcPr>
          <w:p w:rsidR="006A27BA" w:rsidRPr="006A27BA" w:rsidRDefault="006A27BA" w:rsidP="006A27BA">
            <w:pPr>
              <w:spacing w:line="300" w:lineRule="exact"/>
              <w:jc w:val="center"/>
              <w:rPr>
                <w:sz w:val="22"/>
                <w:szCs w:val="22"/>
              </w:rPr>
            </w:pPr>
            <w:r w:rsidRPr="006A27BA">
              <w:rPr>
                <w:sz w:val="22"/>
                <w:szCs w:val="22"/>
              </w:rPr>
              <w:t>0.9991</w:t>
            </w:r>
          </w:p>
        </w:tc>
      </w:tr>
    </w:tbl>
    <w:p w:rsidR="006A27BA" w:rsidRDefault="0012651F" w:rsidP="0012651F">
      <w:pPr>
        <w:pStyle w:val="Mdeck4heading2"/>
      </w:pPr>
      <w:bookmarkStart w:id="18" w:name="_Toc274839315"/>
      <w:r>
        <w:t xml:space="preserve">3.3. </w:t>
      </w:r>
      <w:r w:rsidR="004E08B0" w:rsidRPr="006A4405">
        <w:t>Carryover</w:t>
      </w:r>
      <w:bookmarkEnd w:id="18"/>
    </w:p>
    <w:p w:rsidR="006A27BA" w:rsidRDefault="004E08B0" w:rsidP="0012651F">
      <w:pPr>
        <w:pStyle w:val="Mdeck4text"/>
      </w:pPr>
      <w:r w:rsidRPr="006A4405">
        <w:t>Carryover was assessed by injection of a blank sample following analysis of the highest concentration linearity sample. Initially during the method development there was carryover (&gt;2</w:t>
      </w:r>
      <w:r w:rsidR="00152D50">
        <w:t>%</w:t>
      </w:r>
      <w:r w:rsidRPr="006A4405">
        <w:t>) of bupropion but after careful adjustment of needle flushing and washing between injections, this was eliminated. The needle wash solution was optimized as 0.5</w:t>
      </w:r>
      <w:r w:rsidR="00152D50">
        <w:t>%</w:t>
      </w:r>
      <w:r w:rsidRPr="006A4405">
        <w:t xml:space="preserve"> formic acid in MeOH. The acidified needle wash improved system suitability, reproducibility and eliminated carryover (&lt;0.1</w:t>
      </w:r>
      <w:r w:rsidR="00152D50">
        <w:t>%</w:t>
      </w:r>
      <w:r w:rsidRPr="006A4405">
        <w:t xml:space="preserve">). </w:t>
      </w:r>
    </w:p>
    <w:p w:rsidR="006A27BA" w:rsidRDefault="0012651F" w:rsidP="0012651F">
      <w:pPr>
        <w:pStyle w:val="Mdeck4heading2"/>
      </w:pPr>
      <w:bookmarkStart w:id="19" w:name="_Toc274839316"/>
      <w:r>
        <w:t xml:space="preserve">3.4. </w:t>
      </w:r>
      <w:r w:rsidR="004E08B0" w:rsidRPr="006A4405">
        <w:t>Limit of detection</w:t>
      </w:r>
      <w:bookmarkEnd w:id="19"/>
    </w:p>
    <w:p w:rsidR="006A27BA" w:rsidRDefault="004E08B0" w:rsidP="0012651F">
      <w:pPr>
        <w:pStyle w:val="Mdeck4text"/>
      </w:pPr>
      <w:r w:rsidRPr="006A4405">
        <w:t xml:space="preserve">The limit of detection was determined as the lowest peak detected with a minimum signal to noise ratio of three. The </w:t>
      </w:r>
      <w:smartTag w:uri="urn:schemas-microsoft-com:office:smarttags" w:element="stockticker">
        <w:r w:rsidRPr="006A4405">
          <w:t>LOD</w:t>
        </w:r>
      </w:smartTag>
      <w:r w:rsidRPr="006A4405">
        <w:t xml:space="preserve"> of </w:t>
      </w:r>
      <w:r w:rsidRPr="006A4405">
        <w:rPr>
          <w:i/>
        </w:rPr>
        <w:t>N-</w:t>
      </w:r>
      <w:proofErr w:type="spellStart"/>
      <w:r w:rsidR="00351D8C">
        <w:t>methyl</w:t>
      </w:r>
      <w:r w:rsidRPr="006A4405">
        <w:t>bupropion</w:t>
      </w:r>
      <w:proofErr w:type="spellEnd"/>
      <w:r w:rsidRPr="006A4405">
        <w:t xml:space="preserve">, </w:t>
      </w:r>
      <w:proofErr w:type="spellStart"/>
      <w:r w:rsidRPr="006A4405">
        <w:t>bupropion</w:t>
      </w:r>
      <w:proofErr w:type="spellEnd"/>
      <w:r w:rsidRPr="006A4405">
        <w:t xml:space="preserve"> and metabolites was shown to be in the pg</w:t>
      </w:r>
      <w:r w:rsidR="00290C71">
        <w:t>/</w:t>
      </w:r>
      <w:proofErr w:type="spellStart"/>
      <w:r w:rsidR="00290C71">
        <w:t>mL</w:t>
      </w:r>
      <w:proofErr w:type="spellEnd"/>
      <w:r w:rsidRPr="006A4405">
        <w:t xml:space="preserve"> range (</w:t>
      </w:r>
      <w:fldSimple w:instr=" REF _Ref266370658 \h  \* MERGEFORMAT ">
        <w:r w:rsidR="002241B2" w:rsidRPr="002241B2">
          <w:t xml:space="preserve">Table </w:t>
        </w:r>
        <w:r w:rsidR="00152D50">
          <w:t>S</w:t>
        </w:r>
        <w:r w:rsidR="002241B2" w:rsidRPr="002241B2">
          <w:t>2</w:t>
        </w:r>
      </w:fldSimple>
      <w:r w:rsidRPr="006A4405">
        <w:t xml:space="preserve">). </w:t>
      </w:r>
    </w:p>
    <w:p w:rsidR="00152D50" w:rsidRDefault="00152D50">
      <w:pPr>
        <w:spacing w:line="240" w:lineRule="auto"/>
        <w:jc w:val="left"/>
        <w:rPr>
          <w:rFonts w:cstheme="minorBidi"/>
          <w:b/>
          <w:snapToGrid w:val="0"/>
          <w:lang w:bidi="en-US"/>
        </w:rPr>
      </w:pPr>
      <w:r>
        <w:rPr>
          <w:b/>
        </w:rPr>
        <w:br w:type="page"/>
      </w:r>
    </w:p>
    <w:p w:rsidR="006A27BA" w:rsidRPr="006A27BA" w:rsidRDefault="006A27BA" w:rsidP="006A27BA">
      <w:pPr>
        <w:pStyle w:val="Mdeck5tablecaption"/>
        <w:spacing w:before="0"/>
        <w:ind w:left="0" w:right="0"/>
        <w:jc w:val="center"/>
      </w:pPr>
      <w:bookmarkStart w:id="20" w:name="_Ref266370658"/>
      <w:r w:rsidRPr="006A27BA">
        <w:rPr>
          <w:b/>
        </w:rPr>
        <w:lastRenderedPageBreak/>
        <w:t>Table S</w:t>
      </w:r>
      <w:r w:rsidR="00D533BA" w:rsidRPr="006A27BA">
        <w:rPr>
          <w:b/>
        </w:rPr>
        <w:fldChar w:fldCharType="begin"/>
      </w:r>
      <w:r w:rsidRPr="006A27BA">
        <w:rPr>
          <w:b/>
        </w:rPr>
        <w:instrText xml:space="preserve"> SEQ Table \* ARABIC \s 1 </w:instrText>
      </w:r>
      <w:r w:rsidR="00D533BA" w:rsidRPr="006A27BA">
        <w:rPr>
          <w:b/>
        </w:rPr>
        <w:fldChar w:fldCharType="separate"/>
      </w:r>
      <w:r w:rsidRPr="006A27BA">
        <w:rPr>
          <w:b/>
          <w:noProof/>
        </w:rPr>
        <w:t>2</w:t>
      </w:r>
      <w:r w:rsidR="00D533BA" w:rsidRPr="006A27BA">
        <w:rPr>
          <w:b/>
        </w:rPr>
        <w:fldChar w:fldCharType="end"/>
      </w:r>
      <w:bookmarkEnd w:id="20"/>
      <w:r w:rsidRPr="006A27BA">
        <w:rPr>
          <w:b/>
        </w:rPr>
        <w:t>.</w:t>
      </w:r>
      <w:r w:rsidRPr="006A27BA">
        <w:t xml:space="preserve"> </w:t>
      </w:r>
      <w:proofErr w:type="gramStart"/>
      <w:r w:rsidRPr="006A27BA">
        <w:t xml:space="preserve">Signal to noise ratios (S/N) at the nominal </w:t>
      </w:r>
      <w:smartTag w:uri="urn:schemas-microsoft-com:office:smarttags" w:element="stockticker">
        <w:r w:rsidRPr="006A27BA">
          <w:t>LOD</w:t>
        </w:r>
      </w:smartTag>
      <w:r w:rsidRPr="006A27BA">
        <w:t xml:space="preserve"> levels</w:t>
      </w:r>
      <w:r w:rsidR="00152D50">
        <w:t>.</w:t>
      </w:r>
      <w:proofErr w:type="gramEnd"/>
    </w:p>
    <w:tbl>
      <w:tblPr>
        <w:tblW w:w="6653" w:type="dxa"/>
        <w:jc w:val="center"/>
        <w:tblLook w:val="01E0"/>
      </w:tblPr>
      <w:tblGrid>
        <w:gridCol w:w="3430"/>
        <w:gridCol w:w="2119"/>
        <w:gridCol w:w="1104"/>
      </w:tblGrid>
      <w:tr w:rsidR="004E08B0" w:rsidRPr="00152D50" w:rsidTr="00152D50">
        <w:trPr>
          <w:jc w:val="center"/>
        </w:trPr>
        <w:tc>
          <w:tcPr>
            <w:tcW w:w="3430"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br w:type="page"/>
              <w:t>Standard</w:t>
            </w:r>
          </w:p>
        </w:tc>
        <w:tc>
          <w:tcPr>
            <w:tcW w:w="2119"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smartTag w:uri="urn:schemas-microsoft-com:office:smarttags" w:element="stockticker">
              <w:r w:rsidRPr="006A27BA">
                <w:rPr>
                  <w:b/>
                  <w:sz w:val="22"/>
                  <w:szCs w:val="22"/>
                </w:rPr>
                <w:t>LOD</w:t>
              </w:r>
            </w:smartTag>
            <w:r w:rsidRPr="006A27BA">
              <w:rPr>
                <w:b/>
                <w:sz w:val="22"/>
                <w:szCs w:val="22"/>
              </w:rPr>
              <w:t xml:space="preserve"> (ng/mL)</w:t>
            </w:r>
          </w:p>
        </w:tc>
        <w:tc>
          <w:tcPr>
            <w:tcW w:w="1104"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S/N</w:t>
            </w:r>
          </w:p>
        </w:tc>
      </w:tr>
      <w:tr w:rsidR="004E08B0" w:rsidRPr="00152D50" w:rsidTr="00152D50">
        <w:trPr>
          <w:jc w:val="center"/>
        </w:trPr>
        <w:tc>
          <w:tcPr>
            <w:tcW w:w="3430"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Hydroxybupropion</w:t>
            </w:r>
          </w:p>
        </w:tc>
        <w:tc>
          <w:tcPr>
            <w:tcW w:w="2119"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0.25</w:t>
            </w:r>
          </w:p>
        </w:tc>
        <w:tc>
          <w:tcPr>
            <w:tcW w:w="110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4</w:t>
            </w:r>
          </w:p>
        </w:tc>
      </w:tr>
      <w:tr w:rsidR="004E08B0" w:rsidRPr="00152D50" w:rsidTr="00152D50">
        <w:trPr>
          <w:jc w:val="center"/>
        </w:trPr>
        <w:tc>
          <w:tcPr>
            <w:tcW w:w="3430" w:type="dxa"/>
            <w:vAlign w:val="center"/>
          </w:tcPr>
          <w:p w:rsidR="006A27BA" w:rsidRPr="006A27BA" w:rsidRDefault="006A27BA" w:rsidP="006A27BA">
            <w:pPr>
              <w:spacing w:line="300" w:lineRule="exact"/>
              <w:jc w:val="center"/>
              <w:rPr>
                <w:sz w:val="22"/>
                <w:szCs w:val="22"/>
              </w:rPr>
            </w:pPr>
            <w:proofErr w:type="spellStart"/>
            <w:r w:rsidRPr="00351D8C">
              <w:rPr>
                <w:i/>
                <w:sz w:val="22"/>
                <w:szCs w:val="22"/>
              </w:rPr>
              <w:t>Erythro</w:t>
            </w:r>
            <w:r w:rsidR="00351D8C" w:rsidRPr="00351D8C">
              <w:rPr>
                <w:i/>
                <w:sz w:val="22"/>
                <w:szCs w:val="22"/>
              </w:rPr>
              <w:t>-</w:t>
            </w:r>
            <w:r w:rsidRPr="006A27BA">
              <w:rPr>
                <w:sz w:val="22"/>
                <w:szCs w:val="22"/>
              </w:rPr>
              <w:t>hydrobupropion</w:t>
            </w:r>
            <w:proofErr w:type="spellEnd"/>
          </w:p>
        </w:tc>
        <w:tc>
          <w:tcPr>
            <w:tcW w:w="2119" w:type="dxa"/>
            <w:vAlign w:val="center"/>
          </w:tcPr>
          <w:p w:rsidR="006A27BA" w:rsidRPr="006A27BA" w:rsidRDefault="006A27BA" w:rsidP="006A27BA">
            <w:pPr>
              <w:spacing w:line="300" w:lineRule="exact"/>
              <w:jc w:val="center"/>
              <w:rPr>
                <w:sz w:val="22"/>
                <w:szCs w:val="22"/>
              </w:rPr>
            </w:pPr>
            <w:r w:rsidRPr="006A27BA">
              <w:rPr>
                <w:sz w:val="22"/>
                <w:szCs w:val="22"/>
              </w:rPr>
              <w:t>0.25</w:t>
            </w:r>
          </w:p>
        </w:tc>
        <w:tc>
          <w:tcPr>
            <w:tcW w:w="1104" w:type="dxa"/>
            <w:vAlign w:val="center"/>
          </w:tcPr>
          <w:p w:rsidR="006A27BA" w:rsidRPr="006A27BA" w:rsidRDefault="006A27BA" w:rsidP="006A27BA">
            <w:pPr>
              <w:spacing w:line="300" w:lineRule="exact"/>
              <w:jc w:val="center"/>
              <w:rPr>
                <w:sz w:val="22"/>
                <w:szCs w:val="22"/>
              </w:rPr>
            </w:pPr>
            <w:r w:rsidRPr="006A27BA">
              <w:rPr>
                <w:sz w:val="22"/>
                <w:szCs w:val="22"/>
              </w:rPr>
              <w:t>3</w:t>
            </w:r>
          </w:p>
        </w:tc>
      </w:tr>
      <w:tr w:rsidR="004E08B0" w:rsidRPr="00152D50" w:rsidTr="00152D50">
        <w:trPr>
          <w:jc w:val="center"/>
        </w:trPr>
        <w:tc>
          <w:tcPr>
            <w:tcW w:w="3430" w:type="dxa"/>
            <w:vAlign w:val="center"/>
          </w:tcPr>
          <w:p w:rsidR="006A27BA" w:rsidRPr="006A27BA" w:rsidRDefault="006A27BA" w:rsidP="006A27BA">
            <w:pPr>
              <w:spacing w:line="300" w:lineRule="exact"/>
              <w:jc w:val="center"/>
              <w:rPr>
                <w:sz w:val="22"/>
                <w:szCs w:val="22"/>
              </w:rPr>
            </w:pPr>
            <w:proofErr w:type="spellStart"/>
            <w:r w:rsidRPr="00351D8C">
              <w:rPr>
                <w:i/>
                <w:sz w:val="22"/>
                <w:szCs w:val="22"/>
              </w:rPr>
              <w:t>Threo</w:t>
            </w:r>
            <w:r w:rsidR="00351D8C" w:rsidRPr="00351D8C">
              <w:rPr>
                <w:i/>
                <w:sz w:val="22"/>
                <w:szCs w:val="22"/>
              </w:rPr>
              <w:t>-</w:t>
            </w:r>
            <w:r w:rsidRPr="006A27BA">
              <w:rPr>
                <w:sz w:val="22"/>
                <w:szCs w:val="22"/>
              </w:rPr>
              <w:t>hydrobupropion</w:t>
            </w:r>
            <w:proofErr w:type="spellEnd"/>
          </w:p>
        </w:tc>
        <w:tc>
          <w:tcPr>
            <w:tcW w:w="2119" w:type="dxa"/>
            <w:vAlign w:val="center"/>
          </w:tcPr>
          <w:p w:rsidR="006A27BA" w:rsidRPr="006A27BA" w:rsidRDefault="006A27BA" w:rsidP="006A27BA">
            <w:pPr>
              <w:spacing w:line="300" w:lineRule="exact"/>
              <w:jc w:val="center"/>
              <w:rPr>
                <w:sz w:val="22"/>
                <w:szCs w:val="22"/>
              </w:rPr>
            </w:pPr>
            <w:r w:rsidRPr="006A27BA">
              <w:rPr>
                <w:sz w:val="22"/>
                <w:szCs w:val="22"/>
              </w:rPr>
              <w:t>0.25</w:t>
            </w:r>
          </w:p>
        </w:tc>
        <w:tc>
          <w:tcPr>
            <w:tcW w:w="1104" w:type="dxa"/>
            <w:vAlign w:val="center"/>
          </w:tcPr>
          <w:p w:rsidR="006A27BA" w:rsidRPr="006A27BA" w:rsidRDefault="006A27BA" w:rsidP="006A27BA">
            <w:pPr>
              <w:spacing w:line="300" w:lineRule="exact"/>
              <w:jc w:val="center"/>
              <w:rPr>
                <w:sz w:val="22"/>
                <w:szCs w:val="22"/>
              </w:rPr>
            </w:pPr>
            <w:r w:rsidRPr="006A27BA">
              <w:rPr>
                <w:sz w:val="22"/>
                <w:szCs w:val="22"/>
              </w:rPr>
              <w:t>3</w:t>
            </w:r>
          </w:p>
        </w:tc>
      </w:tr>
      <w:tr w:rsidR="004E08B0" w:rsidRPr="00152D50" w:rsidTr="00152D50">
        <w:trPr>
          <w:jc w:val="center"/>
        </w:trPr>
        <w:tc>
          <w:tcPr>
            <w:tcW w:w="3430" w:type="dxa"/>
            <w:vAlign w:val="center"/>
          </w:tcPr>
          <w:p w:rsidR="006A27BA" w:rsidRPr="006A27BA" w:rsidRDefault="006A27BA" w:rsidP="006A27BA">
            <w:pPr>
              <w:spacing w:line="300" w:lineRule="exact"/>
              <w:jc w:val="center"/>
              <w:rPr>
                <w:sz w:val="22"/>
                <w:szCs w:val="22"/>
              </w:rPr>
            </w:pPr>
            <w:r w:rsidRPr="006A27BA">
              <w:rPr>
                <w:i/>
                <w:sz w:val="22"/>
                <w:szCs w:val="22"/>
              </w:rPr>
              <w:t>N-</w:t>
            </w:r>
            <w:proofErr w:type="spellStart"/>
            <w:r w:rsidR="00351D8C">
              <w:rPr>
                <w:sz w:val="22"/>
                <w:szCs w:val="22"/>
              </w:rPr>
              <w:t>Methyl</w:t>
            </w:r>
            <w:r w:rsidRPr="006A27BA">
              <w:rPr>
                <w:sz w:val="22"/>
                <w:szCs w:val="22"/>
              </w:rPr>
              <w:t>bupropion</w:t>
            </w:r>
            <w:proofErr w:type="spellEnd"/>
          </w:p>
        </w:tc>
        <w:tc>
          <w:tcPr>
            <w:tcW w:w="2119" w:type="dxa"/>
            <w:vAlign w:val="center"/>
          </w:tcPr>
          <w:p w:rsidR="006A27BA" w:rsidRPr="006A27BA" w:rsidRDefault="006A27BA" w:rsidP="006A27BA">
            <w:pPr>
              <w:spacing w:line="300" w:lineRule="exact"/>
              <w:jc w:val="center"/>
              <w:rPr>
                <w:sz w:val="22"/>
                <w:szCs w:val="22"/>
              </w:rPr>
            </w:pPr>
            <w:r w:rsidRPr="006A27BA">
              <w:rPr>
                <w:sz w:val="22"/>
                <w:szCs w:val="22"/>
              </w:rPr>
              <w:t>0.25</w:t>
            </w:r>
          </w:p>
        </w:tc>
        <w:tc>
          <w:tcPr>
            <w:tcW w:w="1104" w:type="dxa"/>
            <w:vAlign w:val="center"/>
          </w:tcPr>
          <w:p w:rsidR="006A27BA" w:rsidRPr="006A27BA" w:rsidRDefault="006A27BA" w:rsidP="006A27BA">
            <w:pPr>
              <w:spacing w:line="300" w:lineRule="exact"/>
              <w:jc w:val="center"/>
              <w:rPr>
                <w:sz w:val="22"/>
                <w:szCs w:val="22"/>
              </w:rPr>
            </w:pPr>
            <w:r w:rsidRPr="006A27BA">
              <w:rPr>
                <w:sz w:val="22"/>
                <w:szCs w:val="22"/>
              </w:rPr>
              <w:t>4</w:t>
            </w:r>
          </w:p>
        </w:tc>
      </w:tr>
      <w:tr w:rsidR="004E08B0" w:rsidRPr="00152D50" w:rsidTr="00152D50">
        <w:trPr>
          <w:jc w:val="center"/>
        </w:trPr>
        <w:tc>
          <w:tcPr>
            <w:tcW w:w="3430"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Bupropion</w:t>
            </w:r>
          </w:p>
        </w:tc>
        <w:tc>
          <w:tcPr>
            <w:tcW w:w="2119"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0.50</w:t>
            </w:r>
          </w:p>
        </w:tc>
        <w:tc>
          <w:tcPr>
            <w:tcW w:w="1104"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5</w:t>
            </w:r>
          </w:p>
        </w:tc>
      </w:tr>
    </w:tbl>
    <w:p w:rsidR="006A27BA" w:rsidRDefault="0012651F" w:rsidP="0012651F">
      <w:pPr>
        <w:pStyle w:val="Mdeck4heading2"/>
      </w:pPr>
      <w:bookmarkStart w:id="21" w:name="_Toc274839317"/>
      <w:r>
        <w:t xml:space="preserve">3.5. </w:t>
      </w:r>
      <w:r w:rsidR="004E08B0" w:rsidRPr="006A4405">
        <w:t>Accuracy and precision</w:t>
      </w:r>
      <w:bookmarkEnd w:id="21"/>
      <w:r w:rsidR="004E08B0" w:rsidRPr="006A4405">
        <w:t xml:space="preserve"> </w:t>
      </w:r>
    </w:p>
    <w:p w:rsidR="006A27BA" w:rsidRDefault="004E08B0" w:rsidP="0012651F">
      <w:pPr>
        <w:pStyle w:val="Mdeck4text"/>
      </w:pPr>
      <w:r w:rsidRPr="006A4405">
        <w:t xml:space="preserve">The accuracy/recovery and precision of the method was evaluated using human plasma. Six replicate plasma samples were </w:t>
      </w:r>
      <w:proofErr w:type="spellStart"/>
      <w:r w:rsidRPr="006A4405">
        <w:t>analysed</w:t>
      </w:r>
      <w:proofErr w:type="spellEnd"/>
      <w:r w:rsidRPr="006A4405">
        <w:t xml:space="preserve"> at three different levels across the linear range. Each was spiked with </w:t>
      </w:r>
      <w:r w:rsidRPr="006A4405">
        <w:rPr>
          <w:i/>
        </w:rPr>
        <w:t>N-</w:t>
      </w:r>
      <w:proofErr w:type="spellStart"/>
      <w:r w:rsidR="00351D8C">
        <w:t>methyl</w:t>
      </w:r>
      <w:r w:rsidRPr="006A4405">
        <w:t>bupropion</w:t>
      </w:r>
      <w:proofErr w:type="spellEnd"/>
      <w:r w:rsidRPr="006A4405">
        <w:t xml:space="preserve">, </w:t>
      </w:r>
      <w:proofErr w:type="spellStart"/>
      <w:r w:rsidRPr="006A4405">
        <w:t>bupropion</w:t>
      </w:r>
      <w:proofErr w:type="spellEnd"/>
      <w:r w:rsidRPr="006A4405">
        <w:t xml:space="preserve"> and metabolites in the expected pharmacokinetic concentration range. All accuracy results were within 85</w:t>
      </w:r>
      <w:r w:rsidR="00152D50">
        <w:t>%</w:t>
      </w:r>
      <w:r w:rsidRPr="006A4405">
        <w:t>–115</w:t>
      </w:r>
      <w:r w:rsidR="00152D50">
        <w:t>%</w:t>
      </w:r>
      <w:r w:rsidRPr="006A4405">
        <w:t>,</w:t>
      </w:r>
      <w:r w:rsidR="004C2189">
        <w:t xml:space="preserve"> </w:t>
      </w:r>
      <w:r w:rsidR="00152D50">
        <w:t>%</w:t>
      </w:r>
      <w:r w:rsidRPr="006A4405">
        <w:t xml:space="preserve"> RSD ≤ 15</w:t>
      </w:r>
      <w:r w:rsidR="00152D50">
        <w:t>%</w:t>
      </w:r>
      <w:r w:rsidRPr="006A4405">
        <w:t xml:space="preserve"> (</w:t>
      </w:r>
      <w:fldSimple w:instr=" REF _Ref266370977 \h  \* MERGEFORMAT ">
        <w:r w:rsidR="002241B2" w:rsidRPr="002241B2">
          <w:t xml:space="preserve">Table </w:t>
        </w:r>
        <w:r w:rsidR="00152D50">
          <w:t>S</w:t>
        </w:r>
        <w:r w:rsidR="002241B2" w:rsidRPr="002241B2">
          <w:t>3</w:t>
        </w:r>
      </w:fldSimple>
      <w:r w:rsidRPr="006A4405">
        <w:t xml:space="preserve">). </w:t>
      </w:r>
    </w:p>
    <w:p w:rsidR="006A27BA" w:rsidRDefault="006A27BA" w:rsidP="006A27BA">
      <w:pPr>
        <w:pStyle w:val="Mdeck5tablecaption"/>
      </w:pPr>
      <w:bookmarkStart w:id="22" w:name="_Ref266370977"/>
      <w:bookmarkStart w:id="23" w:name="_Toc267058291"/>
      <w:bookmarkStart w:id="24" w:name="_Toc276052296"/>
      <w:bookmarkStart w:id="25" w:name="_Toc284090610"/>
      <w:r w:rsidRPr="006A27BA">
        <w:rPr>
          <w:b/>
          <w:spacing w:val="-4"/>
        </w:rPr>
        <w:t>Table S</w:t>
      </w:r>
      <w:r w:rsidR="00D533BA" w:rsidRPr="006A27BA">
        <w:rPr>
          <w:b/>
          <w:spacing w:val="-4"/>
        </w:rPr>
        <w:fldChar w:fldCharType="begin"/>
      </w:r>
      <w:r w:rsidRPr="006A27BA">
        <w:rPr>
          <w:b/>
          <w:spacing w:val="-4"/>
        </w:rPr>
        <w:instrText xml:space="preserve"> SEQ Table \* ARABIC \s 1 </w:instrText>
      </w:r>
      <w:r w:rsidR="00D533BA" w:rsidRPr="006A27BA">
        <w:rPr>
          <w:b/>
          <w:spacing w:val="-4"/>
        </w:rPr>
        <w:fldChar w:fldCharType="separate"/>
      </w:r>
      <w:r w:rsidRPr="006A27BA">
        <w:rPr>
          <w:b/>
          <w:noProof/>
          <w:spacing w:val="-4"/>
        </w:rPr>
        <w:t>3</w:t>
      </w:r>
      <w:r w:rsidR="00D533BA" w:rsidRPr="006A27BA">
        <w:rPr>
          <w:b/>
          <w:spacing w:val="-4"/>
        </w:rPr>
        <w:fldChar w:fldCharType="end"/>
      </w:r>
      <w:bookmarkEnd w:id="22"/>
      <w:r w:rsidRPr="006A27BA">
        <w:rPr>
          <w:b/>
          <w:spacing w:val="-4"/>
        </w:rPr>
        <w:t>.</w:t>
      </w:r>
      <w:r w:rsidRPr="006A27BA">
        <w:rPr>
          <w:spacing w:val="-4"/>
        </w:rPr>
        <w:t xml:space="preserve"> Accuracy/precision results for </w:t>
      </w:r>
      <w:proofErr w:type="spellStart"/>
      <w:r w:rsidRPr="006A27BA">
        <w:rPr>
          <w:spacing w:val="-4"/>
        </w:rPr>
        <w:t>hydroxybupropion</w:t>
      </w:r>
      <w:proofErr w:type="spellEnd"/>
      <w:r w:rsidRPr="006A27BA">
        <w:rPr>
          <w:spacing w:val="-4"/>
        </w:rPr>
        <w:t xml:space="preserve">, </w:t>
      </w:r>
      <w:proofErr w:type="spellStart"/>
      <w:r w:rsidRPr="00351D8C">
        <w:rPr>
          <w:i/>
          <w:spacing w:val="-4"/>
        </w:rPr>
        <w:t>threo</w:t>
      </w:r>
      <w:r w:rsidR="00351D8C">
        <w:rPr>
          <w:spacing w:val="-4"/>
        </w:rPr>
        <w:t>-</w:t>
      </w:r>
      <w:r w:rsidRPr="006A27BA">
        <w:rPr>
          <w:spacing w:val="-4"/>
        </w:rPr>
        <w:t>hydrobupropion</w:t>
      </w:r>
      <w:proofErr w:type="spellEnd"/>
      <w:r w:rsidRPr="006A27BA">
        <w:rPr>
          <w:spacing w:val="-4"/>
        </w:rPr>
        <w:t xml:space="preserve">, </w:t>
      </w:r>
      <w:proofErr w:type="spellStart"/>
      <w:r w:rsidRPr="006A27BA">
        <w:rPr>
          <w:spacing w:val="-4"/>
        </w:rPr>
        <w:t>bupropion</w:t>
      </w:r>
      <w:proofErr w:type="spellEnd"/>
      <w:r w:rsidR="006A4405" w:rsidRPr="006A4405">
        <w:t xml:space="preserve"> and</w:t>
      </w:r>
      <w:r w:rsidRPr="006A27BA">
        <w:rPr>
          <w:i/>
        </w:rPr>
        <w:t xml:space="preserve"> N</w:t>
      </w:r>
      <w:r w:rsidR="006A4405" w:rsidRPr="006A4405">
        <w:t>-</w:t>
      </w:r>
      <w:proofErr w:type="spellStart"/>
      <w:r w:rsidR="006A4405" w:rsidRPr="006A4405">
        <w:t>methylbupropion</w:t>
      </w:r>
      <w:proofErr w:type="spellEnd"/>
      <w:r w:rsidR="006A4405" w:rsidRPr="006A4405">
        <w:t>.</w:t>
      </w:r>
      <w:bookmarkEnd w:id="23"/>
      <w:bookmarkEnd w:id="24"/>
      <w:bookmarkEnd w:id="25"/>
    </w:p>
    <w:tbl>
      <w:tblPr>
        <w:tblW w:w="9636" w:type="dxa"/>
        <w:jc w:val="center"/>
        <w:tblLook w:val="01E0"/>
      </w:tblPr>
      <w:tblGrid>
        <w:gridCol w:w="3334"/>
        <w:gridCol w:w="2868"/>
        <w:gridCol w:w="986"/>
        <w:gridCol w:w="888"/>
        <w:gridCol w:w="1560"/>
      </w:tblGrid>
      <w:tr w:rsidR="004E08B0" w:rsidRPr="004C2189" w:rsidTr="004C2189">
        <w:trPr>
          <w:jc w:val="center"/>
        </w:trPr>
        <w:tc>
          <w:tcPr>
            <w:tcW w:w="3334"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Theoretical Conc. Level (ng/mL)</w:t>
            </w:r>
          </w:p>
        </w:tc>
        <w:tc>
          <w:tcPr>
            <w:tcW w:w="2868"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Actual Conc. Level (ng/mL)</w:t>
            </w:r>
          </w:p>
        </w:tc>
        <w:tc>
          <w:tcPr>
            <w:tcW w:w="986"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 (SD)</w:t>
            </w:r>
          </w:p>
        </w:tc>
        <w:tc>
          <w:tcPr>
            <w:tcW w:w="888"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%RSD</w:t>
            </w:r>
          </w:p>
        </w:tc>
        <w:tc>
          <w:tcPr>
            <w:tcW w:w="1560" w:type="dxa"/>
            <w:tcBorders>
              <w:top w:val="single" w:sz="8" w:space="0" w:color="auto"/>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Accuracy (%)</w:t>
            </w:r>
          </w:p>
        </w:tc>
      </w:tr>
      <w:tr w:rsidR="004E08B0" w:rsidRPr="004C2189" w:rsidTr="004C2189">
        <w:trPr>
          <w:jc w:val="center"/>
        </w:trPr>
        <w:tc>
          <w:tcPr>
            <w:tcW w:w="3334" w:type="dxa"/>
            <w:tcBorders>
              <w:top w:val="single" w:sz="4" w:space="0" w:color="auto"/>
              <w:bottom w:val="single" w:sz="4" w:space="0" w:color="auto"/>
            </w:tcBorders>
          </w:tcPr>
          <w:p w:rsidR="006A27BA" w:rsidRPr="006A27BA" w:rsidRDefault="006A27BA" w:rsidP="006A27BA">
            <w:pPr>
              <w:spacing w:line="300" w:lineRule="exact"/>
              <w:jc w:val="left"/>
              <w:rPr>
                <w:b/>
                <w:sz w:val="22"/>
                <w:szCs w:val="22"/>
              </w:rPr>
            </w:pPr>
            <w:r w:rsidRPr="006A27BA">
              <w:rPr>
                <w:b/>
                <w:sz w:val="22"/>
                <w:szCs w:val="22"/>
              </w:rPr>
              <w:t>Hydroxybupropion</w:t>
            </w:r>
          </w:p>
        </w:tc>
        <w:tc>
          <w:tcPr>
            <w:tcW w:w="2868"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986"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888"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1560"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r>
      <w:tr w:rsidR="004E08B0" w:rsidRPr="004C2189" w:rsidTr="004C2189">
        <w:trPr>
          <w:jc w:val="center"/>
        </w:trPr>
        <w:tc>
          <w:tcPr>
            <w:tcW w:w="3334"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10.00</w:t>
            </w:r>
          </w:p>
        </w:tc>
        <w:tc>
          <w:tcPr>
            <w:tcW w:w="286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10.23</w:t>
            </w:r>
          </w:p>
        </w:tc>
        <w:tc>
          <w:tcPr>
            <w:tcW w:w="986"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0.35</w:t>
            </w:r>
          </w:p>
        </w:tc>
        <w:tc>
          <w:tcPr>
            <w:tcW w:w="88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3.43</w:t>
            </w:r>
          </w:p>
        </w:tc>
        <w:tc>
          <w:tcPr>
            <w:tcW w:w="1560"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102.33</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50.00</w:t>
            </w:r>
          </w:p>
        </w:tc>
        <w:tc>
          <w:tcPr>
            <w:tcW w:w="2868" w:type="dxa"/>
          </w:tcPr>
          <w:p w:rsidR="006A27BA" w:rsidRPr="006A27BA" w:rsidRDefault="006A27BA" w:rsidP="006A27BA">
            <w:pPr>
              <w:spacing w:line="300" w:lineRule="exact"/>
              <w:jc w:val="center"/>
              <w:rPr>
                <w:sz w:val="22"/>
                <w:szCs w:val="22"/>
              </w:rPr>
            </w:pPr>
            <w:r w:rsidRPr="006A27BA">
              <w:rPr>
                <w:sz w:val="22"/>
                <w:szCs w:val="22"/>
              </w:rPr>
              <w:t>53.04</w:t>
            </w:r>
          </w:p>
        </w:tc>
        <w:tc>
          <w:tcPr>
            <w:tcW w:w="986" w:type="dxa"/>
          </w:tcPr>
          <w:p w:rsidR="006A27BA" w:rsidRPr="006A27BA" w:rsidRDefault="006A27BA" w:rsidP="006A27BA">
            <w:pPr>
              <w:spacing w:line="300" w:lineRule="exact"/>
              <w:jc w:val="center"/>
              <w:rPr>
                <w:sz w:val="22"/>
                <w:szCs w:val="22"/>
              </w:rPr>
            </w:pPr>
            <w:r w:rsidRPr="006A27BA">
              <w:rPr>
                <w:sz w:val="22"/>
                <w:szCs w:val="22"/>
              </w:rPr>
              <w:t>1.67</w:t>
            </w:r>
          </w:p>
        </w:tc>
        <w:tc>
          <w:tcPr>
            <w:tcW w:w="888" w:type="dxa"/>
          </w:tcPr>
          <w:p w:rsidR="006A27BA" w:rsidRPr="006A27BA" w:rsidRDefault="006A27BA" w:rsidP="006A27BA">
            <w:pPr>
              <w:spacing w:line="300" w:lineRule="exact"/>
              <w:jc w:val="center"/>
              <w:rPr>
                <w:sz w:val="22"/>
                <w:szCs w:val="22"/>
              </w:rPr>
            </w:pPr>
            <w:r w:rsidRPr="006A27BA">
              <w:rPr>
                <w:sz w:val="22"/>
                <w:szCs w:val="22"/>
              </w:rPr>
              <w:t>3.16</w:t>
            </w:r>
          </w:p>
        </w:tc>
        <w:tc>
          <w:tcPr>
            <w:tcW w:w="1560" w:type="dxa"/>
          </w:tcPr>
          <w:p w:rsidR="006A27BA" w:rsidRPr="006A27BA" w:rsidRDefault="006A27BA" w:rsidP="006A27BA">
            <w:pPr>
              <w:spacing w:line="300" w:lineRule="exact"/>
              <w:jc w:val="center"/>
              <w:rPr>
                <w:sz w:val="22"/>
                <w:szCs w:val="22"/>
              </w:rPr>
            </w:pPr>
            <w:r w:rsidRPr="006A27BA">
              <w:rPr>
                <w:sz w:val="22"/>
                <w:szCs w:val="22"/>
              </w:rPr>
              <w:t>106.07</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100.00</w:t>
            </w:r>
          </w:p>
        </w:tc>
        <w:tc>
          <w:tcPr>
            <w:tcW w:w="2868" w:type="dxa"/>
          </w:tcPr>
          <w:p w:rsidR="006A27BA" w:rsidRPr="006A27BA" w:rsidRDefault="006A27BA" w:rsidP="006A27BA">
            <w:pPr>
              <w:spacing w:line="300" w:lineRule="exact"/>
              <w:jc w:val="center"/>
              <w:rPr>
                <w:sz w:val="22"/>
                <w:szCs w:val="22"/>
              </w:rPr>
            </w:pPr>
            <w:r w:rsidRPr="006A27BA">
              <w:rPr>
                <w:sz w:val="22"/>
                <w:szCs w:val="22"/>
              </w:rPr>
              <w:t>100.64</w:t>
            </w:r>
          </w:p>
        </w:tc>
        <w:tc>
          <w:tcPr>
            <w:tcW w:w="986" w:type="dxa"/>
          </w:tcPr>
          <w:p w:rsidR="006A27BA" w:rsidRPr="006A27BA" w:rsidRDefault="006A27BA" w:rsidP="006A27BA">
            <w:pPr>
              <w:spacing w:line="300" w:lineRule="exact"/>
              <w:jc w:val="center"/>
              <w:rPr>
                <w:sz w:val="22"/>
                <w:szCs w:val="22"/>
              </w:rPr>
            </w:pPr>
            <w:r w:rsidRPr="006A27BA">
              <w:rPr>
                <w:sz w:val="22"/>
                <w:szCs w:val="22"/>
              </w:rPr>
              <w:t>4.70</w:t>
            </w:r>
          </w:p>
        </w:tc>
        <w:tc>
          <w:tcPr>
            <w:tcW w:w="888" w:type="dxa"/>
          </w:tcPr>
          <w:p w:rsidR="006A27BA" w:rsidRPr="006A27BA" w:rsidRDefault="006A27BA" w:rsidP="006A27BA">
            <w:pPr>
              <w:spacing w:line="300" w:lineRule="exact"/>
              <w:jc w:val="center"/>
              <w:rPr>
                <w:sz w:val="22"/>
                <w:szCs w:val="22"/>
              </w:rPr>
            </w:pPr>
            <w:r w:rsidRPr="006A27BA">
              <w:rPr>
                <w:sz w:val="22"/>
                <w:szCs w:val="22"/>
              </w:rPr>
              <w:t>4.67</w:t>
            </w:r>
          </w:p>
        </w:tc>
        <w:tc>
          <w:tcPr>
            <w:tcW w:w="1560" w:type="dxa"/>
          </w:tcPr>
          <w:p w:rsidR="006A27BA" w:rsidRPr="006A27BA" w:rsidRDefault="006A27BA" w:rsidP="006A27BA">
            <w:pPr>
              <w:spacing w:line="300" w:lineRule="exact"/>
              <w:jc w:val="center"/>
              <w:rPr>
                <w:sz w:val="22"/>
                <w:szCs w:val="22"/>
              </w:rPr>
            </w:pPr>
            <w:r w:rsidRPr="006A27BA">
              <w:rPr>
                <w:sz w:val="22"/>
                <w:szCs w:val="22"/>
              </w:rPr>
              <w:t>100.64</w:t>
            </w:r>
          </w:p>
        </w:tc>
      </w:tr>
      <w:tr w:rsidR="004E08B0" w:rsidRPr="004C2189" w:rsidTr="004C2189">
        <w:trPr>
          <w:jc w:val="center"/>
        </w:trPr>
        <w:tc>
          <w:tcPr>
            <w:tcW w:w="3334"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Mean</w:t>
            </w:r>
          </w:p>
        </w:tc>
        <w:tc>
          <w:tcPr>
            <w:tcW w:w="2868" w:type="dxa"/>
            <w:tcBorders>
              <w:bottom w:val="single" w:sz="4" w:space="0" w:color="auto"/>
            </w:tcBorders>
          </w:tcPr>
          <w:p w:rsidR="006A27BA" w:rsidRPr="006A27BA" w:rsidRDefault="006A27BA" w:rsidP="006A27BA">
            <w:pPr>
              <w:spacing w:line="300" w:lineRule="exact"/>
              <w:jc w:val="center"/>
              <w:rPr>
                <w:b/>
                <w:sz w:val="22"/>
                <w:szCs w:val="22"/>
              </w:rPr>
            </w:pPr>
          </w:p>
        </w:tc>
        <w:tc>
          <w:tcPr>
            <w:tcW w:w="986" w:type="dxa"/>
            <w:tcBorders>
              <w:bottom w:val="single" w:sz="4" w:space="0" w:color="auto"/>
            </w:tcBorders>
          </w:tcPr>
          <w:p w:rsidR="006A27BA" w:rsidRPr="006A27BA" w:rsidRDefault="006A27BA" w:rsidP="006A27BA">
            <w:pPr>
              <w:spacing w:line="300" w:lineRule="exact"/>
              <w:jc w:val="center"/>
              <w:rPr>
                <w:b/>
                <w:sz w:val="22"/>
                <w:szCs w:val="22"/>
              </w:rPr>
            </w:pPr>
          </w:p>
        </w:tc>
        <w:tc>
          <w:tcPr>
            <w:tcW w:w="888"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3.75</w:t>
            </w:r>
          </w:p>
        </w:tc>
        <w:tc>
          <w:tcPr>
            <w:tcW w:w="1560"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103.01</w:t>
            </w:r>
          </w:p>
        </w:tc>
      </w:tr>
      <w:tr w:rsidR="004E08B0" w:rsidRPr="004C2189" w:rsidTr="004C2189">
        <w:trPr>
          <w:jc w:val="center"/>
        </w:trPr>
        <w:tc>
          <w:tcPr>
            <w:tcW w:w="3334" w:type="dxa"/>
            <w:tcBorders>
              <w:top w:val="single" w:sz="4" w:space="0" w:color="auto"/>
              <w:bottom w:val="single" w:sz="4" w:space="0" w:color="auto"/>
            </w:tcBorders>
          </w:tcPr>
          <w:p w:rsidR="006A27BA" w:rsidRPr="006A27BA" w:rsidRDefault="006A27BA" w:rsidP="006A27BA">
            <w:pPr>
              <w:spacing w:line="300" w:lineRule="exact"/>
              <w:jc w:val="left"/>
              <w:rPr>
                <w:b/>
                <w:sz w:val="22"/>
                <w:szCs w:val="22"/>
              </w:rPr>
            </w:pPr>
            <w:proofErr w:type="spellStart"/>
            <w:r w:rsidRPr="00351D8C">
              <w:rPr>
                <w:b/>
                <w:i/>
                <w:sz w:val="22"/>
                <w:szCs w:val="22"/>
              </w:rPr>
              <w:t>Threo</w:t>
            </w:r>
            <w:r w:rsidR="00351D8C">
              <w:rPr>
                <w:b/>
                <w:sz w:val="22"/>
                <w:szCs w:val="22"/>
              </w:rPr>
              <w:t>-</w:t>
            </w:r>
            <w:r w:rsidRPr="006A27BA">
              <w:rPr>
                <w:b/>
                <w:sz w:val="22"/>
                <w:szCs w:val="22"/>
              </w:rPr>
              <w:t>hydrobupropion</w:t>
            </w:r>
            <w:proofErr w:type="spellEnd"/>
          </w:p>
        </w:tc>
        <w:tc>
          <w:tcPr>
            <w:tcW w:w="2868" w:type="dxa"/>
            <w:tcBorders>
              <w:top w:val="single" w:sz="4" w:space="0" w:color="auto"/>
              <w:bottom w:val="single" w:sz="4" w:space="0" w:color="auto"/>
            </w:tcBorders>
          </w:tcPr>
          <w:p w:rsidR="006A27BA" w:rsidRPr="006A27BA" w:rsidRDefault="006A27BA" w:rsidP="006A27BA">
            <w:pPr>
              <w:spacing w:line="300" w:lineRule="exact"/>
              <w:jc w:val="left"/>
              <w:rPr>
                <w:sz w:val="22"/>
                <w:szCs w:val="22"/>
              </w:rPr>
            </w:pPr>
          </w:p>
        </w:tc>
        <w:tc>
          <w:tcPr>
            <w:tcW w:w="986" w:type="dxa"/>
            <w:tcBorders>
              <w:top w:val="single" w:sz="4" w:space="0" w:color="auto"/>
              <w:bottom w:val="single" w:sz="4" w:space="0" w:color="auto"/>
            </w:tcBorders>
          </w:tcPr>
          <w:p w:rsidR="006A27BA" w:rsidRPr="006A27BA" w:rsidRDefault="006A27BA" w:rsidP="006A27BA">
            <w:pPr>
              <w:spacing w:line="300" w:lineRule="exact"/>
              <w:jc w:val="left"/>
              <w:rPr>
                <w:sz w:val="22"/>
                <w:szCs w:val="22"/>
              </w:rPr>
            </w:pPr>
          </w:p>
        </w:tc>
        <w:tc>
          <w:tcPr>
            <w:tcW w:w="888" w:type="dxa"/>
            <w:tcBorders>
              <w:top w:val="single" w:sz="4" w:space="0" w:color="auto"/>
              <w:bottom w:val="single" w:sz="4" w:space="0" w:color="auto"/>
            </w:tcBorders>
          </w:tcPr>
          <w:p w:rsidR="006A27BA" w:rsidRPr="006A27BA" w:rsidRDefault="006A27BA" w:rsidP="006A27BA">
            <w:pPr>
              <w:spacing w:line="300" w:lineRule="exact"/>
              <w:jc w:val="left"/>
              <w:rPr>
                <w:sz w:val="22"/>
                <w:szCs w:val="22"/>
              </w:rPr>
            </w:pPr>
          </w:p>
        </w:tc>
        <w:tc>
          <w:tcPr>
            <w:tcW w:w="1560" w:type="dxa"/>
            <w:tcBorders>
              <w:top w:val="single" w:sz="4" w:space="0" w:color="auto"/>
              <w:bottom w:val="single" w:sz="4" w:space="0" w:color="auto"/>
            </w:tcBorders>
          </w:tcPr>
          <w:p w:rsidR="006A27BA" w:rsidRPr="006A27BA" w:rsidRDefault="006A27BA" w:rsidP="006A27BA">
            <w:pPr>
              <w:spacing w:line="300" w:lineRule="exact"/>
              <w:jc w:val="left"/>
              <w:rPr>
                <w:sz w:val="22"/>
                <w:szCs w:val="22"/>
              </w:rPr>
            </w:pPr>
          </w:p>
        </w:tc>
      </w:tr>
      <w:tr w:rsidR="004E08B0" w:rsidRPr="004C2189" w:rsidTr="004C2189">
        <w:trPr>
          <w:jc w:val="center"/>
        </w:trPr>
        <w:tc>
          <w:tcPr>
            <w:tcW w:w="3334"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10.00</w:t>
            </w:r>
          </w:p>
        </w:tc>
        <w:tc>
          <w:tcPr>
            <w:tcW w:w="286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11.02</w:t>
            </w:r>
          </w:p>
        </w:tc>
        <w:tc>
          <w:tcPr>
            <w:tcW w:w="986"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0.40</w:t>
            </w:r>
          </w:p>
        </w:tc>
        <w:tc>
          <w:tcPr>
            <w:tcW w:w="88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3.60</w:t>
            </w:r>
          </w:p>
        </w:tc>
        <w:tc>
          <w:tcPr>
            <w:tcW w:w="1560"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110.25</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50.00</w:t>
            </w:r>
          </w:p>
        </w:tc>
        <w:tc>
          <w:tcPr>
            <w:tcW w:w="2868" w:type="dxa"/>
          </w:tcPr>
          <w:p w:rsidR="006A27BA" w:rsidRPr="006A27BA" w:rsidRDefault="006A27BA" w:rsidP="006A27BA">
            <w:pPr>
              <w:spacing w:line="300" w:lineRule="exact"/>
              <w:jc w:val="center"/>
              <w:rPr>
                <w:sz w:val="22"/>
                <w:szCs w:val="22"/>
              </w:rPr>
            </w:pPr>
            <w:r w:rsidRPr="006A27BA">
              <w:rPr>
                <w:sz w:val="22"/>
                <w:szCs w:val="22"/>
              </w:rPr>
              <w:t>59.22</w:t>
            </w:r>
          </w:p>
        </w:tc>
        <w:tc>
          <w:tcPr>
            <w:tcW w:w="986" w:type="dxa"/>
          </w:tcPr>
          <w:p w:rsidR="006A27BA" w:rsidRPr="006A27BA" w:rsidRDefault="006A27BA" w:rsidP="006A27BA">
            <w:pPr>
              <w:spacing w:line="300" w:lineRule="exact"/>
              <w:jc w:val="center"/>
              <w:rPr>
                <w:sz w:val="22"/>
                <w:szCs w:val="22"/>
              </w:rPr>
            </w:pPr>
            <w:r w:rsidRPr="006A27BA">
              <w:rPr>
                <w:sz w:val="22"/>
                <w:szCs w:val="22"/>
              </w:rPr>
              <w:t>2.08</w:t>
            </w:r>
          </w:p>
        </w:tc>
        <w:tc>
          <w:tcPr>
            <w:tcW w:w="888" w:type="dxa"/>
          </w:tcPr>
          <w:p w:rsidR="006A27BA" w:rsidRPr="006A27BA" w:rsidRDefault="006A27BA" w:rsidP="006A27BA">
            <w:pPr>
              <w:spacing w:line="300" w:lineRule="exact"/>
              <w:jc w:val="center"/>
              <w:rPr>
                <w:sz w:val="22"/>
                <w:szCs w:val="22"/>
              </w:rPr>
            </w:pPr>
            <w:r w:rsidRPr="006A27BA">
              <w:rPr>
                <w:sz w:val="22"/>
                <w:szCs w:val="22"/>
              </w:rPr>
              <w:t>3.62</w:t>
            </w:r>
          </w:p>
        </w:tc>
        <w:tc>
          <w:tcPr>
            <w:tcW w:w="1560" w:type="dxa"/>
          </w:tcPr>
          <w:p w:rsidR="006A27BA" w:rsidRPr="006A27BA" w:rsidRDefault="006A27BA" w:rsidP="006A27BA">
            <w:pPr>
              <w:spacing w:line="300" w:lineRule="exact"/>
              <w:jc w:val="center"/>
              <w:rPr>
                <w:sz w:val="22"/>
                <w:szCs w:val="22"/>
              </w:rPr>
            </w:pPr>
            <w:r w:rsidRPr="006A27BA">
              <w:rPr>
                <w:sz w:val="22"/>
                <w:szCs w:val="22"/>
              </w:rPr>
              <w:t>118.44</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100.00</w:t>
            </w:r>
          </w:p>
        </w:tc>
        <w:tc>
          <w:tcPr>
            <w:tcW w:w="2868" w:type="dxa"/>
          </w:tcPr>
          <w:p w:rsidR="006A27BA" w:rsidRPr="006A27BA" w:rsidRDefault="006A27BA" w:rsidP="006A27BA">
            <w:pPr>
              <w:spacing w:line="300" w:lineRule="exact"/>
              <w:jc w:val="center"/>
              <w:rPr>
                <w:sz w:val="22"/>
                <w:szCs w:val="22"/>
              </w:rPr>
            </w:pPr>
            <w:r w:rsidRPr="006A27BA">
              <w:rPr>
                <w:sz w:val="22"/>
                <w:szCs w:val="22"/>
              </w:rPr>
              <w:t>109.39</w:t>
            </w:r>
          </w:p>
        </w:tc>
        <w:tc>
          <w:tcPr>
            <w:tcW w:w="986" w:type="dxa"/>
          </w:tcPr>
          <w:p w:rsidR="006A27BA" w:rsidRPr="006A27BA" w:rsidRDefault="006A27BA" w:rsidP="006A27BA">
            <w:pPr>
              <w:spacing w:line="300" w:lineRule="exact"/>
              <w:jc w:val="center"/>
              <w:rPr>
                <w:sz w:val="22"/>
                <w:szCs w:val="22"/>
              </w:rPr>
            </w:pPr>
            <w:r w:rsidRPr="006A27BA">
              <w:rPr>
                <w:sz w:val="22"/>
                <w:szCs w:val="22"/>
              </w:rPr>
              <w:t>3.96</w:t>
            </w:r>
          </w:p>
        </w:tc>
        <w:tc>
          <w:tcPr>
            <w:tcW w:w="888" w:type="dxa"/>
          </w:tcPr>
          <w:p w:rsidR="006A27BA" w:rsidRPr="006A27BA" w:rsidRDefault="006A27BA" w:rsidP="006A27BA">
            <w:pPr>
              <w:spacing w:line="300" w:lineRule="exact"/>
              <w:jc w:val="center"/>
              <w:rPr>
                <w:sz w:val="22"/>
                <w:szCs w:val="22"/>
              </w:rPr>
            </w:pPr>
            <w:r w:rsidRPr="006A27BA">
              <w:rPr>
                <w:sz w:val="22"/>
                <w:szCs w:val="22"/>
              </w:rPr>
              <w:t>3.62</w:t>
            </w:r>
          </w:p>
        </w:tc>
        <w:tc>
          <w:tcPr>
            <w:tcW w:w="1560" w:type="dxa"/>
          </w:tcPr>
          <w:p w:rsidR="006A27BA" w:rsidRPr="006A27BA" w:rsidRDefault="006A27BA" w:rsidP="006A27BA">
            <w:pPr>
              <w:spacing w:line="300" w:lineRule="exact"/>
              <w:jc w:val="center"/>
              <w:rPr>
                <w:sz w:val="22"/>
                <w:szCs w:val="22"/>
              </w:rPr>
            </w:pPr>
            <w:r w:rsidRPr="006A27BA">
              <w:rPr>
                <w:sz w:val="22"/>
                <w:szCs w:val="22"/>
              </w:rPr>
              <w:t>109.39</w:t>
            </w:r>
          </w:p>
        </w:tc>
      </w:tr>
      <w:tr w:rsidR="004E08B0" w:rsidRPr="004C2189" w:rsidTr="004C2189">
        <w:trPr>
          <w:jc w:val="center"/>
        </w:trPr>
        <w:tc>
          <w:tcPr>
            <w:tcW w:w="3334"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Mean</w:t>
            </w:r>
          </w:p>
        </w:tc>
        <w:tc>
          <w:tcPr>
            <w:tcW w:w="2868" w:type="dxa"/>
            <w:tcBorders>
              <w:bottom w:val="single" w:sz="4" w:space="0" w:color="auto"/>
            </w:tcBorders>
          </w:tcPr>
          <w:p w:rsidR="006A27BA" w:rsidRPr="006A27BA" w:rsidRDefault="006A27BA" w:rsidP="006A27BA">
            <w:pPr>
              <w:spacing w:line="300" w:lineRule="exact"/>
              <w:jc w:val="center"/>
              <w:rPr>
                <w:b/>
                <w:sz w:val="22"/>
                <w:szCs w:val="22"/>
              </w:rPr>
            </w:pPr>
          </w:p>
        </w:tc>
        <w:tc>
          <w:tcPr>
            <w:tcW w:w="986" w:type="dxa"/>
            <w:tcBorders>
              <w:bottom w:val="single" w:sz="4" w:space="0" w:color="auto"/>
            </w:tcBorders>
          </w:tcPr>
          <w:p w:rsidR="006A27BA" w:rsidRPr="006A27BA" w:rsidRDefault="006A27BA" w:rsidP="006A27BA">
            <w:pPr>
              <w:spacing w:line="300" w:lineRule="exact"/>
              <w:jc w:val="center"/>
              <w:rPr>
                <w:b/>
                <w:sz w:val="22"/>
                <w:szCs w:val="22"/>
              </w:rPr>
            </w:pPr>
          </w:p>
        </w:tc>
        <w:tc>
          <w:tcPr>
            <w:tcW w:w="888"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3.61</w:t>
            </w:r>
          </w:p>
        </w:tc>
        <w:tc>
          <w:tcPr>
            <w:tcW w:w="1560"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112.69</w:t>
            </w:r>
          </w:p>
        </w:tc>
      </w:tr>
      <w:tr w:rsidR="004E08B0" w:rsidRPr="004C2189" w:rsidTr="004C2189">
        <w:trPr>
          <w:jc w:val="center"/>
        </w:trPr>
        <w:tc>
          <w:tcPr>
            <w:tcW w:w="3334" w:type="dxa"/>
            <w:tcBorders>
              <w:top w:val="single" w:sz="4" w:space="0" w:color="auto"/>
              <w:bottom w:val="single" w:sz="4" w:space="0" w:color="auto"/>
            </w:tcBorders>
          </w:tcPr>
          <w:p w:rsidR="006A27BA" w:rsidRPr="006A27BA" w:rsidRDefault="006A27BA" w:rsidP="006A27BA">
            <w:pPr>
              <w:spacing w:line="300" w:lineRule="exact"/>
              <w:jc w:val="left"/>
              <w:rPr>
                <w:b/>
                <w:sz w:val="22"/>
                <w:szCs w:val="22"/>
              </w:rPr>
            </w:pPr>
            <w:r w:rsidRPr="006A27BA">
              <w:rPr>
                <w:b/>
                <w:sz w:val="22"/>
                <w:szCs w:val="22"/>
              </w:rPr>
              <w:t>Bupropion</w:t>
            </w:r>
          </w:p>
        </w:tc>
        <w:tc>
          <w:tcPr>
            <w:tcW w:w="2868"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986"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888"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1560"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r>
      <w:tr w:rsidR="004E08B0" w:rsidRPr="004C2189" w:rsidTr="004C2189">
        <w:trPr>
          <w:jc w:val="center"/>
        </w:trPr>
        <w:tc>
          <w:tcPr>
            <w:tcW w:w="3334"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10.00</w:t>
            </w:r>
          </w:p>
        </w:tc>
        <w:tc>
          <w:tcPr>
            <w:tcW w:w="286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9.03</w:t>
            </w:r>
          </w:p>
        </w:tc>
        <w:tc>
          <w:tcPr>
            <w:tcW w:w="986"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0.58</w:t>
            </w:r>
          </w:p>
        </w:tc>
        <w:tc>
          <w:tcPr>
            <w:tcW w:w="88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6.41</w:t>
            </w:r>
          </w:p>
        </w:tc>
        <w:tc>
          <w:tcPr>
            <w:tcW w:w="1560"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90.33</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50.00</w:t>
            </w:r>
          </w:p>
        </w:tc>
        <w:tc>
          <w:tcPr>
            <w:tcW w:w="2868" w:type="dxa"/>
          </w:tcPr>
          <w:p w:rsidR="006A27BA" w:rsidRPr="006A27BA" w:rsidRDefault="006A27BA" w:rsidP="006A27BA">
            <w:pPr>
              <w:spacing w:line="300" w:lineRule="exact"/>
              <w:jc w:val="center"/>
              <w:rPr>
                <w:sz w:val="22"/>
                <w:szCs w:val="22"/>
              </w:rPr>
            </w:pPr>
            <w:r w:rsidRPr="006A27BA">
              <w:rPr>
                <w:sz w:val="22"/>
                <w:szCs w:val="22"/>
              </w:rPr>
              <w:t>51.34</w:t>
            </w:r>
          </w:p>
        </w:tc>
        <w:tc>
          <w:tcPr>
            <w:tcW w:w="986" w:type="dxa"/>
          </w:tcPr>
          <w:p w:rsidR="006A27BA" w:rsidRPr="006A27BA" w:rsidRDefault="006A27BA" w:rsidP="006A27BA">
            <w:pPr>
              <w:spacing w:line="300" w:lineRule="exact"/>
              <w:jc w:val="center"/>
              <w:rPr>
                <w:sz w:val="22"/>
                <w:szCs w:val="22"/>
              </w:rPr>
            </w:pPr>
            <w:r w:rsidRPr="006A27BA">
              <w:rPr>
                <w:sz w:val="22"/>
                <w:szCs w:val="22"/>
              </w:rPr>
              <w:t>1.92</w:t>
            </w:r>
          </w:p>
        </w:tc>
        <w:tc>
          <w:tcPr>
            <w:tcW w:w="888" w:type="dxa"/>
          </w:tcPr>
          <w:p w:rsidR="006A27BA" w:rsidRPr="006A27BA" w:rsidRDefault="006A27BA" w:rsidP="006A27BA">
            <w:pPr>
              <w:spacing w:line="300" w:lineRule="exact"/>
              <w:jc w:val="center"/>
              <w:rPr>
                <w:sz w:val="22"/>
                <w:szCs w:val="22"/>
              </w:rPr>
            </w:pPr>
            <w:r w:rsidRPr="006A27BA">
              <w:rPr>
                <w:sz w:val="22"/>
                <w:szCs w:val="22"/>
              </w:rPr>
              <w:t>3.74</w:t>
            </w:r>
          </w:p>
        </w:tc>
        <w:tc>
          <w:tcPr>
            <w:tcW w:w="1560" w:type="dxa"/>
          </w:tcPr>
          <w:p w:rsidR="006A27BA" w:rsidRPr="006A27BA" w:rsidRDefault="006A27BA" w:rsidP="006A27BA">
            <w:pPr>
              <w:spacing w:line="300" w:lineRule="exact"/>
              <w:jc w:val="center"/>
              <w:rPr>
                <w:sz w:val="22"/>
                <w:szCs w:val="22"/>
              </w:rPr>
            </w:pPr>
            <w:r w:rsidRPr="006A27BA">
              <w:rPr>
                <w:sz w:val="22"/>
                <w:szCs w:val="22"/>
              </w:rPr>
              <w:t>102.67</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100.00</w:t>
            </w:r>
          </w:p>
        </w:tc>
        <w:tc>
          <w:tcPr>
            <w:tcW w:w="2868" w:type="dxa"/>
          </w:tcPr>
          <w:p w:rsidR="006A27BA" w:rsidRPr="006A27BA" w:rsidRDefault="006A27BA" w:rsidP="006A27BA">
            <w:pPr>
              <w:spacing w:line="300" w:lineRule="exact"/>
              <w:jc w:val="center"/>
              <w:rPr>
                <w:sz w:val="22"/>
                <w:szCs w:val="22"/>
              </w:rPr>
            </w:pPr>
            <w:r w:rsidRPr="006A27BA">
              <w:rPr>
                <w:sz w:val="22"/>
                <w:szCs w:val="22"/>
              </w:rPr>
              <w:t>97.77</w:t>
            </w:r>
          </w:p>
        </w:tc>
        <w:tc>
          <w:tcPr>
            <w:tcW w:w="986" w:type="dxa"/>
          </w:tcPr>
          <w:p w:rsidR="006A27BA" w:rsidRPr="006A27BA" w:rsidRDefault="006A27BA" w:rsidP="006A27BA">
            <w:pPr>
              <w:spacing w:line="300" w:lineRule="exact"/>
              <w:jc w:val="center"/>
              <w:rPr>
                <w:sz w:val="22"/>
                <w:szCs w:val="22"/>
              </w:rPr>
            </w:pPr>
            <w:r w:rsidRPr="006A27BA">
              <w:rPr>
                <w:sz w:val="22"/>
                <w:szCs w:val="22"/>
              </w:rPr>
              <w:t>3.73</w:t>
            </w:r>
          </w:p>
        </w:tc>
        <w:tc>
          <w:tcPr>
            <w:tcW w:w="888" w:type="dxa"/>
          </w:tcPr>
          <w:p w:rsidR="006A27BA" w:rsidRPr="006A27BA" w:rsidRDefault="006A27BA" w:rsidP="006A27BA">
            <w:pPr>
              <w:spacing w:line="300" w:lineRule="exact"/>
              <w:jc w:val="center"/>
              <w:rPr>
                <w:sz w:val="22"/>
                <w:szCs w:val="22"/>
              </w:rPr>
            </w:pPr>
            <w:r w:rsidRPr="006A27BA">
              <w:rPr>
                <w:sz w:val="22"/>
                <w:szCs w:val="22"/>
              </w:rPr>
              <w:t>3.82</w:t>
            </w:r>
          </w:p>
        </w:tc>
        <w:tc>
          <w:tcPr>
            <w:tcW w:w="1560" w:type="dxa"/>
          </w:tcPr>
          <w:p w:rsidR="006A27BA" w:rsidRPr="006A27BA" w:rsidRDefault="006A27BA" w:rsidP="006A27BA">
            <w:pPr>
              <w:spacing w:line="300" w:lineRule="exact"/>
              <w:jc w:val="center"/>
              <w:rPr>
                <w:sz w:val="22"/>
                <w:szCs w:val="22"/>
              </w:rPr>
            </w:pPr>
            <w:r w:rsidRPr="006A27BA">
              <w:rPr>
                <w:sz w:val="22"/>
                <w:szCs w:val="22"/>
              </w:rPr>
              <w:t>97.77</w:t>
            </w:r>
          </w:p>
        </w:tc>
      </w:tr>
      <w:tr w:rsidR="004E08B0" w:rsidRPr="004C2189" w:rsidTr="004C2189">
        <w:trPr>
          <w:jc w:val="center"/>
        </w:trPr>
        <w:tc>
          <w:tcPr>
            <w:tcW w:w="3334"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Mean</w:t>
            </w:r>
          </w:p>
        </w:tc>
        <w:tc>
          <w:tcPr>
            <w:tcW w:w="2868" w:type="dxa"/>
            <w:tcBorders>
              <w:bottom w:val="single" w:sz="4" w:space="0" w:color="auto"/>
            </w:tcBorders>
          </w:tcPr>
          <w:p w:rsidR="006A27BA" w:rsidRPr="006A27BA" w:rsidRDefault="006A27BA" w:rsidP="006A27BA">
            <w:pPr>
              <w:spacing w:line="300" w:lineRule="exact"/>
              <w:jc w:val="center"/>
              <w:rPr>
                <w:b/>
                <w:sz w:val="22"/>
                <w:szCs w:val="22"/>
              </w:rPr>
            </w:pPr>
          </w:p>
        </w:tc>
        <w:tc>
          <w:tcPr>
            <w:tcW w:w="986" w:type="dxa"/>
            <w:tcBorders>
              <w:bottom w:val="single" w:sz="4" w:space="0" w:color="auto"/>
            </w:tcBorders>
          </w:tcPr>
          <w:p w:rsidR="006A27BA" w:rsidRPr="006A27BA" w:rsidRDefault="006A27BA" w:rsidP="006A27BA">
            <w:pPr>
              <w:spacing w:line="300" w:lineRule="exact"/>
              <w:jc w:val="center"/>
              <w:rPr>
                <w:b/>
                <w:sz w:val="22"/>
                <w:szCs w:val="22"/>
              </w:rPr>
            </w:pPr>
          </w:p>
        </w:tc>
        <w:tc>
          <w:tcPr>
            <w:tcW w:w="888"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4.65</w:t>
            </w:r>
          </w:p>
        </w:tc>
        <w:tc>
          <w:tcPr>
            <w:tcW w:w="1560" w:type="dxa"/>
            <w:tcBorders>
              <w:bottom w:val="single" w:sz="4" w:space="0" w:color="auto"/>
            </w:tcBorders>
          </w:tcPr>
          <w:p w:rsidR="006A27BA" w:rsidRPr="006A27BA" w:rsidRDefault="006A27BA" w:rsidP="006A27BA">
            <w:pPr>
              <w:spacing w:line="300" w:lineRule="exact"/>
              <w:jc w:val="center"/>
              <w:rPr>
                <w:b/>
                <w:sz w:val="22"/>
                <w:szCs w:val="22"/>
              </w:rPr>
            </w:pPr>
            <w:r w:rsidRPr="006A27BA">
              <w:rPr>
                <w:b/>
                <w:sz w:val="22"/>
                <w:szCs w:val="22"/>
              </w:rPr>
              <w:t>96.92</w:t>
            </w:r>
          </w:p>
        </w:tc>
      </w:tr>
      <w:tr w:rsidR="004E08B0" w:rsidRPr="004C2189" w:rsidTr="004C2189">
        <w:trPr>
          <w:jc w:val="center"/>
        </w:trPr>
        <w:tc>
          <w:tcPr>
            <w:tcW w:w="3334" w:type="dxa"/>
            <w:tcBorders>
              <w:top w:val="single" w:sz="4" w:space="0" w:color="auto"/>
              <w:bottom w:val="single" w:sz="4" w:space="0" w:color="auto"/>
            </w:tcBorders>
          </w:tcPr>
          <w:p w:rsidR="006A27BA" w:rsidRPr="006A27BA" w:rsidRDefault="006A27BA" w:rsidP="006A27BA">
            <w:pPr>
              <w:spacing w:line="300" w:lineRule="exact"/>
              <w:jc w:val="left"/>
              <w:rPr>
                <w:b/>
                <w:sz w:val="22"/>
                <w:szCs w:val="22"/>
              </w:rPr>
            </w:pPr>
            <w:r w:rsidRPr="006A27BA">
              <w:rPr>
                <w:b/>
                <w:i/>
                <w:sz w:val="22"/>
                <w:szCs w:val="22"/>
              </w:rPr>
              <w:t>N-</w:t>
            </w:r>
            <w:proofErr w:type="spellStart"/>
            <w:r w:rsidR="00351D8C">
              <w:rPr>
                <w:b/>
                <w:sz w:val="22"/>
                <w:szCs w:val="22"/>
              </w:rPr>
              <w:t>Methyl</w:t>
            </w:r>
            <w:r w:rsidRPr="006A27BA">
              <w:rPr>
                <w:b/>
                <w:sz w:val="22"/>
                <w:szCs w:val="22"/>
              </w:rPr>
              <w:t>bupropion</w:t>
            </w:r>
            <w:proofErr w:type="spellEnd"/>
          </w:p>
        </w:tc>
        <w:tc>
          <w:tcPr>
            <w:tcW w:w="2868"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986"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888"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c>
          <w:tcPr>
            <w:tcW w:w="1560" w:type="dxa"/>
            <w:tcBorders>
              <w:top w:val="single" w:sz="4" w:space="0" w:color="auto"/>
              <w:bottom w:val="single" w:sz="4" w:space="0" w:color="auto"/>
            </w:tcBorders>
          </w:tcPr>
          <w:p w:rsidR="006A27BA" w:rsidRPr="006A27BA" w:rsidRDefault="006A27BA" w:rsidP="006A27BA">
            <w:pPr>
              <w:spacing w:line="300" w:lineRule="exact"/>
              <w:jc w:val="center"/>
              <w:rPr>
                <w:sz w:val="22"/>
                <w:szCs w:val="22"/>
              </w:rPr>
            </w:pPr>
          </w:p>
        </w:tc>
      </w:tr>
      <w:tr w:rsidR="004E08B0" w:rsidRPr="004C2189" w:rsidTr="004C2189">
        <w:trPr>
          <w:jc w:val="center"/>
        </w:trPr>
        <w:tc>
          <w:tcPr>
            <w:tcW w:w="3334"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10.00</w:t>
            </w:r>
          </w:p>
        </w:tc>
        <w:tc>
          <w:tcPr>
            <w:tcW w:w="286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9.33</w:t>
            </w:r>
          </w:p>
        </w:tc>
        <w:tc>
          <w:tcPr>
            <w:tcW w:w="986"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0.56</w:t>
            </w:r>
          </w:p>
        </w:tc>
        <w:tc>
          <w:tcPr>
            <w:tcW w:w="888"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5.95</w:t>
            </w:r>
          </w:p>
        </w:tc>
        <w:tc>
          <w:tcPr>
            <w:tcW w:w="1560" w:type="dxa"/>
            <w:tcBorders>
              <w:top w:val="single" w:sz="4" w:space="0" w:color="auto"/>
            </w:tcBorders>
          </w:tcPr>
          <w:p w:rsidR="006A27BA" w:rsidRPr="006A27BA" w:rsidRDefault="006A27BA" w:rsidP="006A27BA">
            <w:pPr>
              <w:spacing w:line="300" w:lineRule="exact"/>
              <w:jc w:val="center"/>
              <w:rPr>
                <w:sz w:val="22"/>
                <w:szCs w:val="22"/>
              </w:rPr>
            </w:pPr>
            <w:r w:rsidRPr="006A27BA">
              <w:rPr>
                <w:sz w:val="22"/>
                <w:szCs w:val="22"/>
              </w:rPr>
              <w:t>93.31</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50.00</w:t>
            </w:r>
          </w:p>
        </w:tc>
        <w:tc>
          <w:tcPr>
            <w:tcW w:w="2868" w:type="dxa"/>
          </w:tcPr>
          <w:p w:rsidR="006A27BA" w:rsidRPr="006A27BA" w:rsidRDefault="006A27BA" w:rsidP="006A27BA">
            <w:pPr>
              <w:spacing w:line="300" w:lineRule="exact"/>
              <w:jc w:val="center"/>
              <w:rPr>
                <w:sz w:val="22"/>
                <w:szCs w:val="22"/>
              </w:rPr>
            </w:pPr>
            <w:r w:rsidRPr="006A27BA">
              <w:rPr>
                <w:sz w:val="22"/>
                <w:szCs w:val="22"/>
              </w:rPr>
              <w:t>57.61</w:t>
            </w:r>
          </w:p>
        </w:tc>
        <w:tc>
          <w:tcPr>
            <w:tcW w:w="986" w:type="dxa"/>
          </w:tcPr>
          <w:p w:rsidR="006A27BA" w:rsidRPr="006A27BA" w:rsidRDefault="006A27BA" w:rsidP="006A27BA">
            <w:pPr>
              <w:spacing w:line="300" w:lineRule="exact"/>
              <w:jc w:val="center"/>
              <w:rPr>
                <w:sz w:val="22"/>
                <w:szCs w:val="22"/>
              </w:rPr>
            </w:pPr>
            <w:r w:rsidRPr="006A27BA">
              <w:rPr>
                <w:sz w:val="22"/>
                <w:szCs w:val="22"/>
              </w:rPr>
              <w:t>2.75</w:t>
            </w:r>
          </w:p>
        </w:tc>
        <w:tc>
          <w:tcPr>
            <w:tcW w:w="888" w:type="dxa"/>
          </w:tcPr>
          <w:p w:rsidR="006A27BA" w:rsidRPr="006A27BA" w:rsidRDefault="006A27BA" w:rsidP="006A27BA">
            <w:pPr>
              <w:spacing w:line="300" w:lineRule="exact"/>
              <w:jc w:val="center"/>
              <w:rPr>
                <w:sz w:val="22"/>
                <w:szCs w:val="22"/>
              </w:rPr>
            </w:pPr>
            <w:r w:rsidRPr="006A27BA">
              <w:rPr>
                <w:sz w:val="22"/>
                <w:szCs w:val="22"/>
              </w:rPr>
              <w:t>4.77</w:t>
            </w:r>
          </w:p>
        </w:tc>
        <w:tc>
          <w:tcPr>
            <w:tcW w:w="1560" w:type="dxa"/>
          </w:tcPr>
          <w:p w:rsidR="006A27BA" w:rsidRPr="006A27BA" w:rsidRDefault="006A27BA" w:rsidP="006A27BA">
            <w:pPr>
              <w:spacing w:line="300" w:lineRule="exact"/>
              <w:jc w:val="center"/>
              <w:rPr>
                <w:sz w:val="22"/>
                <w:szCs w:val="22"/>
              </w:rPr>
            </w:pPr>
            <w:r w:rsidRPr="006A27BA">
              <w:rPr>
                <w:sz w:val="22"/>
                <w:szCs w:val="22"/>
              </w:rPr>
              <w:t>115.21</w:t>
            </w:r>
          </w:p>
        </w:tc>
      </w:tr>
      <w:tr w:rsidR="004E08B0" w:rsidRPr="004C2189" w:rsidTr="004C2189">
        <w:trPr>
          <w:jc w:val="center"/>
        </w:trPr>
        <w:tc>
          <w:tcPr>
            <w:tcW w:w="3334" w:type="dxa"/>
          </w:tcPr>
          <w:p w:rsidR="006A27BA" w:rsidRPr="006A27BA" w:rsidRDefault="006A27BA" w:rsidP="006A27BA">
            <w:pPr>
              <w:spacing w:line="300" w:lineRule="exact"/>
              <w:jc w:val="center"/>
              <w:rPr>
                <w:sz w:val="22"/>
                <w:szCs w:val="22"/>
              </w:rPr>
            </w:pPr>
            <w:r w:rsidRPr="006A27BA">
              <w:rPr>
                <w:sz w:val="22"/>
                <w:szCs w:val="22"/>
              </w:rPr>
              <w:t>100.00</w:t>
            </w:r>
          </w:p>
        </w:tc>
        <w:tc>
          <w:tcPr>
            <w:tcW w:w="2868" w:type="dxa"/>
          </w:tcPr>
          <w:p w:rsidR="006A27BA" w:rsidRPr="006A27BA" w:rsidRDefault="006A27BA" w:rsidP="006A27BA">
            <w:pPr>
              <w:spacing w:line="300" w:lineRule="exact"/>
              <w:jc w:val="center"/>
              <w:rPr>
                <w:sz w:val="22"/>
                <w:szCs w:val="22"/>
              </w:rPr>
            </w:pPr>
            <w:r w:rsidRPr="006A27BA">
              <w:rPr>
                <w:sz w:val="22"/>
                <w:szCs w:val="22"/>
              </w:rPr>
              <w:t>113.79</w:t>
            </w:r>
          </w:p>
        </w:tc>
        <w:tc>
          <w:tcPr>
            <w:tcW w:w="986" w:type="dxa"/>
          </w:tcPr>
          <w:p w:rsidR="006A27BA" w:rsidRPr="006A27BA" w:rsidRDefault="006A27BA" w:rsidP="006A27BA">
            <w:pPr>
              <w:spacing w:line="300" w:lineRule="exact"/>
              <w:jc w:val="center"/>
              <w:rPr>
                <w:sz w:val="22"/>
                <w:szCs w:val="22"/>
              </w:rPr>
            </w:pPr>
            <w:r w:rsidRPr="006A27BA">
              <w:rPr>
                <w:sz w:val="22"/>
                <w:szCs w:val="22"/>
              </w:rPr>
              <w:t>4.38</w:t>
            </w:r>
          </w:p>
        </w:tc>
        <w:tc>
          <w:tcPr>
            <w:tcW w:w="888" w:type="dxa"/>
          </w:tcPr>
          <w:p w:rsidR="006A27BA" w:rsidRPr="006A27BA" w:rsidRDefault="006A27BA" w:rsidP="006A27BA">
            <w:pPr>
              <w:spacing w:line="300" w:lineRule="exact"/>
              <w:jc w:val="center"/>
              <w:rPr>
                <w:sz w:val="22"/>
                <w:szCs w:val="22"/>
              </w:rPr>
            </w:pPr>
            <w:r w:rsidRPr="006A27BA">
              <w:rPr>
                <w:sz w:val="22"/>
                <w:szCs w:val="22"/>
              </w:rPr>
              <w:t>3.85</w:t>
            </w:r>
          </w:p>
        </w:tc>
        <w:tc>
          <w:tcPr>
            <w:tcW w:w="1560" w:type="dxa"/>
          </w:tcPr>
          <w:p w:rsidR="006A27BA" w:rsidRPr="006A27BA" w:rsidRDefault="006A27BA" w:rsidP="006A27BA">
            <w:pPr>
              <w:spacing w:line="300" w:lineRule="exact"/>
              <w:jc w:val="center"/>
              <w:rPr>
                <w:sz w:val="22"/>
                <w:szCs w:val="22"/>
              </w:rPr>
            </w:pPr>
            <w:r w:rsidRPr="006A27BA">
              <w:rPr>
                <w:sz w:val="22"/>
                <w:szCs w:val="22"/>
              </w:rPr>
              <w:t>113.79</w:t>
            </w:r>
          </w:p>
        </w:tc>
      </w:tr>
      <w:tr w:rsidR="004E08B0" w:rsidRPr="004C2189" w:rsidTr="004C2189">
        <w:trPr>
          <w:jc w:val="center"/>
        </w:trPr>
        <w:tc>
          <w:tcPr>
            <w:tcW w:w="3334" w:type="dxa"/>
            <w:tcBorders>
              <w:bottom w:val="single" w:sz="8" w:space="0" w:color="auto"/>
            </w:tcBorders>
          </w:tcPr>
          <w:p w:rsidR="006A27BA" w:rsidRPr="006A27BA" w:rsidRDefault="006A27BA" w:rsidP="006A27BA">
            <w:pPr>
              <w:spacing w:line="300" w:lineRule="exact"/>
              <w:jc w:val="center"/>
              <w:rPr>
                <w:b/>
                <w:sz w:val="22"/>
                <w:szCs w:val="22"/>
              </w:rPr>
            </w:pPr>
            <w:r w:rsidRPr="006A27BA">
              <w:rPr>
                <w:b/>
                <w:sz w:val="22"/>
                <w:szCs w:val="22"/>
              </w:rPr>
              <w:t>Mean</w:t>
            </w:r>
          </w:p>
        </w:tc>
        <w:tc>
          <w:tcPr>
            <w:tcW w:w="2868" w:type="dxa"/>
            <w:tcBorders>
              <w:bottom w:val="single" w:sz="8" w:space="0" w:color="auto"/>
            </w:tcBorders>
          </w:tcPr>
          <w:p w:rsidR="006A27BA" w:rsidRPr="006A27BA" w:rsidRDefault="006A27BA" w:rsidP="006A27BA">
            <w:pPr>
              <w:spacing w:line="300" w:lineRule="exact"/>
              <w:jc w:val="center"/>
              <w:rPr>
                <w:b/>
                <w:sz w:val="22"/>
                <w:szCs w:val="22"/>
              </w:rPr>
            </w:pPr>
          </w:p>
        </w:tc>
        <w:tc>
          <w:tcPr>
            <w:tcW w:w="986" w:type="dxa"/>
            <w:tcBorders>
              <w:bottom w:val="single" w:sz="8" w:space="0" w:color="auto"/>
            </w:tcBorders>
          </w:tcPr>
          <w:p w:rsidR="006A27BA" w:rsidRPr="006A27BA" w:rsidRDefault="006A27BA" w:rsidP="006A27BA">
            <w:pPr>
              <w:spacing w:line="300" w:lineRule="exact"/>
              <w:jc w:val="center"/>
              <w:rPr>
                <w:b/>
                <w:sz w:val="22"/>
                <w:szCs w:val="22"/>
              </w:rPr>
            </w:pPr>
          </w:p>
        </w:tc>
        <w:tc>
          <w:tcPr>
            <w:tcW w:w="888" w:type="dxa"/>
            <w:tcBorders>
              <w:bottom w:val="single" w:sz="8" w:space="0" w:color="auto"/>
            </w:tcBorders>
          </w:tcPr>
          <w:p w:rsidR="006A27BA" w:rsidRPr="006A27BA" w:rsidRDefault="006A27BA" w:rsidP="006A27BA">
            <w:pPr>
              <w:spacing w:line="300" w:lineRule="exact"/>
              <w:jc w:val="center"/>
              <w:rPr>
                <w:b/>
                <w:sz w:val="22"/>
                <w:szCs w:val="22"/>
              </w:rPr>
            </w:pPr>
            <w:r w:rsidRPr="006A27BA">
              <w:rPr>
                <w:b/>
                <w:sz w:val="22"/>
                <w:szCs w:val="22"/>
              </w:rPr>
              <w:t>4.86</w:t>
            </w:r>
          </w:p>
        </w:tc>
        <w:tc>
          <w:tcPr>
            <w:tcW w:w="1560" w:type="dxa"/>
            <w:tcBorders>
              <w:bottom w:val="single" w:sz="8" w:space="0" w:color="auto"/>
            </w:tcBorders>
          </w:tcPr>
          <w:p w:rsidR="006A27BA" w:rsidRPr="006A27BA" w:rsidRDefault="006A27BA" w:rsidP="006A27BA">
            <w:pPr>
              <w:spacing w:line="300" w:lineRule="exact"/>
              <w:jc w:val="center"/>
              <w:rPr>
                <w:b/>
                <w:sz w:val="22"/>
                <w:szCs w:val="22"/>
              </w:rPr>
            </w:pPr>
            <w:r w:rsidRPr="006A27BA">
              <w:rPr>
                <w:b/>
                <w:sz w:val="22"/>
                <w:szCs w:val="22"/>
              </w:rPr>
              <w:t>107.44</w:t>
            </w:r>
          </w:p>
        </w:tc>
      </w:tr>
    </w:tbl>
    <w:p w:rsidR="006A27BA" w:rsidRDefault="0012651F" w:rsidP="0012651F">
      <w:pPr>
        <w:pStyle w:val="Mdeck4heading2"/>
      </w:pPr>
      <w:bookmarkStart w:id="26" w:name="_Toc274839318"/>
      <w:r>
        <w:t xml:space="preserve">3.6. </w:t>
      </w:r>
      <w:r w:rsidR="004E08B0" w:rsidRPr="006A4405">
        <w:t>LLOQ-Accuracy and precision</w:t>
      </w:r>
      <w:bookmarkEnd w:id="26"/>
    </w:p>
    <w:p w:rsidR="006A27BA" w:rsidRDefault="004E08B0" w:rsidP="0012651F">
      <w:pPr>
        <w:pStyle w:val="Mdeck4text"/>
      </w:pPr>
      <w:r w:rsidRPr="006A4405">
        <w:t xml:space="preserve">Plasma lower limit of quantitation-accuracy and precision was established at the 1 </w:t>
      </w:r>
      <w:proofErr w:type="spellStart"/>
      <w:r w:rsidRPr="006A4405">
        <w:t>ng</w:t>
      </w:r>
      <w:proofErr w:type="spellEnd"/>
      <w:r w:rsidR="00290C71">
        <w:t>/</w:t>
      </w:r>
      <w:proofErr w:type="spellStart"/>
      <w:r w:rsidR="00290C71">
        <w:t>mL</w:t>
      </w:r>
      <w:proofErr w:type="spellEnd"/>
      <w:r w:rsidRPr="006A4405">
        <w:t xml:space="preserve"> level for </w:t>
      </w:r>
      <w:r w:rsidRPr="006A4405">
        <w:rPr>
          <w:i/>
        </w:rPr>
        <w:t>N-</w:t>
      </w:r>
      <w:proofErr w:type="spellStart"/>
      <w:r w:rsidR="00351D8C">
        <w:t>methyl</w:t>
      </w:r>
      <w:r w:rsidRPr="006A4405">
        <w:t>bupropion</w:t>
      </w:r>
      <w:proofErr w:type="spellEnd"/>
      <w:r w:rsidRPr="006A4405">
        <w:t xml:space="preserve">, </w:t>
      </w:r>
      <w:proofErr w:type="spellStart"/>
      <w:r w:rsidRPr="006A4405">
        <w:t>bupropion</w:t>
      </w:r>
      <w:proofErr w:type="spellEnd"/>
      <w:r w:rsidRPr="006A4405">
        <w:t xml:space="preserve"> and metabolites. At 1 </w:t>
      </w:r>
      <w:proofErr w:type="spellStart"/>
      <w:r w:rsidRPr="006A4405">
        <w:t>ng</w:t>
      </w:r>
      <w:proofErr w:type="spellEnd"/>
      <w:r w:rsidR="00290C71">
        <w:t>/</w:t>
      </w:r>
      <w:proofErr w:type="spellStart"/>
      <w:r w:rsidR="00290C71">
        <w:t>mL</w:t>
      </w:r>
      <w:proofErr w:type="spellEnd"/>
      <w:r w:rsidRPr="006A4405">
        <w:t xml:space="preserve"> each </w:t>
      </w:r>
      <w:proofErr w:type="spellStart"/>
      <w:r w:rsidRPr="006A4405">
        <w:t>analyte</w:t>
      </w:r>
      <w:proofErr w:type="spellEnd"/>
      <w:r w:rsidRPr="006A4405">
        <w:t xml:space="preserve"> had a signal to noise ratio of greater than 10. The results are tabulated in </w:t>
      </w:r>
      <w:fldSimple w:instr=" REF _Ref266431982 \h  \* MERGEFORMAT ">
        <w:r w:rsidR="002241B2" w:rsidRPr="002241B2">
          <w:t xml:space="preserve">Table </w:t>
        </w:r>
        <w:r w:rsidR="004C2189">
          <w:t>S</w:t>
        </w:r>
        <w:r w:rsidR="002241B2" w:rsidRPr="002241B2">
          <w:t>4</w:t>
        </w:r>
      </w:fldSimple>
      <w:r w:rsidRPr="006A4405">
        <w:t xml:space="preserve">. </w:t>
      </w:r>
    </w:p>
    <w:p w:rsidR="004C2189" w:rsidRDefault="004C2189">
      <w:pPr>
        <w:spacing w:line="240" w:lineRule="auto"/>
        <w:jc w:val="left"/>
        <w:rPr>
          <w:rFonts w:cstheme="minorBidi"/>
          <w:b/>
          <w:snapToGrid w:val="0"/>
          <w:lang w:bidi="en-US"/>
        </w:rPr>
      </w:pPr>
      <w:r>
        <w:rPr>
          <w:b/>
        </w:rPr>
        <w:br w:type="page"/>
      </w:r>
    </w:p>
    <w:p w:rsidR="006A27BA" w:rsidRDefault="006A27BA" w:rsidP="006A27BA">
      <w:pPr>
        <w:pStyle w:val="Mdeck5tablecaption"/>
        <w:spacing w:before="0"/>
        <w:ind w:left="0" w:right="0"/>
        <w:jc w:val="center"/>
      </w:pPr>
      <w:bookmarkStart w:id="27" w:name="_Ref266431982"/>
      <w:bookmarkStart w:id="28" w:name="_Toc267058292"/>
      <w:bookmarkStart w:id="29" w:name="_Toc276052297"/>
      <w:bookmarkStart w:id="30" w:name="_Toc284090611"/>
      <w:r w:rsidRPr="006A27BA">
        <w:rPr>
          <w:b/>
        </w:rPr>
        <w:lastRenderedPageBreak/>
        <w:t>Table S</w:t>
      </w:r>
      <w:r w:rsidR="00D533BA" w:rsidRPr="006A27BA">
        <w:rPr>
          <w:b/>
        </w:rPr>
        <w:fldChar w:fldCharType="begin"/>
      </w:r>
      <w:r w:rsidRPr="006A27BA">
        <w:rPr>
          <w:b/>
        </w:rPr>
        <w:instrText xml:space="preserve"> SEQ Table \* ARABIC \s 1 </w:instrText>
      </w:r>
      <w:r w:rsidR="00D533BA" w:rsidRPr="006A27BA">
        <w:rPr>
          <w:b/>
        </w:rPr>
        <w:fldChar w:fldCharType="separate"/>
      </w:r>
      <w:r w:rsidRPr="006A27BA">
        <w:rPr>
          <w:b/>
          <w:noProof/>
        </w:rPr>
        <w:t>4</w:t>
      </w:r>
      <w:r w:rsidR="00D533BA" w:rsidRPr="006A27BA">
        <w:rPr>
          <w:b/>
        </w:rPr>
        <w:fldChar w:fldCharType="end"/>
      </w:r>
      <w:bookmarkEnd w:id="27"/>
      <w:r w:rsidRPr="006A27BA">
        <w:rPr>
          <w:b/>
        </w:rPr>
        <w:t>.</w:t>
      </w:r>
      <w:r w:rsidR="006A4405" w:rsidRPr="004C2189">
        <w:t xml:space="preserve"> </w:t>
      </w:r>
      <w:proofErr w:type="gramStart"/>
      <w:r w:rsidRPr="006A27BA">
        <w:t>Plasma LOQ accuracy and precision results.</w:t>
      </w:r>
      <w:bookmarkEnd w:id="28"/>
      <w:bookmarkEnd w:id="29"/>
      <w:bookmarkEnd w:id="30"/>
      <w:proofErr w:type="gramEnd"/>
    </w:p>
    <w:tbl>
      <w:tblPr>
        <w:tblW w:w="0" w:type="auto"/>
        <w:jc w:val="center"/>
        <w:tblBorders>
          <w:top w:val="single" w:sz="8" w:space="0" w:color="auto"/>
          <w:bottom w:val="single" w:sz="8" w:space="0" w:color="auto"/>
        </w:tblBorders>
        <w:tblLook w:val="04A0"/>
      </w:tblPr>
      <w:tblGrid>
        <w:gridCol w:w="2517"/>
        <w:gridCol w:w="1924"/>
        <w:gridCol w:w="1658"/>
        <w:gridCol w:w="1042"/>
        <w:gridCol w:w="883"/>
        <w:gridCol w:w="1609"/>
      </w:tblGrid>
      <w:tr w:rsidR="004C2189" w:rsidRPr="004C2189" w:rsidTr="004C2189">
        <w:trPr>
          <w:jc w:val="center"/>
        </w:trPr>
        <w:tc>
          <w:tcPr>
            <w:tcW w:w="2517" w:type="dxa"/>
            <w:tcBorders>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Standard</w:t>
            </w:r>
          </w:p>
        </w:tc>
        <w:tc>
          <w:tcPr>
            <w:tcW w:w="1924" w:type="dxa"/>
            <w:tcBorders>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Theoretical</w:t>
            </w:r>
            <w:r w:rsidR="004C2189">
              <w:rPr>
                <w:b/>
                <w:sz w:val="22"/>
                <w:szCs w:val="22"/>
              </w:rPr>
              <w:t xml:space="preserve"> </w:t>
            </w:r>
            <w:r w:rsidRPr="006A27BA">
              <w:rPr>
                <w:b/>
                <w:sz w:val="22"/>
                <w:szCs w:val="22"/>
              </w:rPr>
              <w:t>Conc.</w:t>
            </w:r>
            <w:r w:rsidR="004C2189">
              <w:rPr>
                <w:b/>
                <w:sz w:val="22"/>
                <w:szCs w:val="22"/>
              </w:rPr>
              <w:t xml:space="preserve"> </w:t>
            </w:r>
            <w:r w:rsidRPr="006A27BA">
              <w:rPr>
                <w:b/>
                <w:sz w:val="22"/>
                <w:szCs w:val="22"/>
              </w:rPr>
              <w:t>Level</w:t>
            </w:r>
            <w:r w:rsidR="004C2189">
              <w:rPr>
                <w:b/>
                <w:sz w:val="22"/>
                <w:szCs w:val="22"/>
              </w:rPr>
              <w:t xml:space="preserve"> </w:t>
            </w:r>
            <w:r w:rsidRPr="006A27BA">
              <w:rPr>
                <w:b/>
                <w:sz w:val="22"/>
                <w:szCs w:val="22"/>
              </w:rPr>
              <w:t>(ng/mL)</w:t>
            </w:r>
          </w:p>
        </w:tc>
        <w:tc>
          <w:tcPr>
            <w:tcW w:w="1658" w:type="dxa"/>
            <w:tcBorders>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Actual</w:t>
            </w:r>
            <w:r w:rsidR="004C2189">
              <w:rPr>
                <w:b/>
                <w:sz w:val="22"/>
                <w:szCs w:val="22"/>
              </w:rPr>
              <w:t xml:space="preserve"> </w:t>
            </w:r>
            <w:r w:rsidRPr="006A27BA">
              <w:rPr>
                <w:b/>
                <w:sz w:val="22"/>
                <w:szCs w:val="22"/>
              </w:rPr>
              <w:t>Conc.</w:t>
            </w:r>
            <w:r w:rsidR="004C2189">
              <w:rPr>
                <w:b/>
                <w:sz w:val="22"/>
                <w:szCs w:val="22"/>
              </w:rPr>
              <w:t xml:space="preserve"> </w:t>
            </w:r>
            <w:r w:rsidRPr="006A27BA">
              <w:rPr>
                <w:b/>
                <w:sz w:val="22"/>
                <w:szCs w:val="22"/>
              </w:rPr>
              <w:t>Level</w:t>
            </w:r>
            <w:r w:rsidR="004C2189">
              <w:rPr>
                <w:b/>
                <w:sz w:val="22"/>
                <w:szCs w:val="22"/>
              </w:rPr>
              <w:t xml:space="preserve"> </w:t>
            </w:r>
            <w:r w:rsidRPr="006A27BA">
              <w:rPr>
                <w:b/>
                <w:sz w:val="22"/>
                <w:szCs w:val="22"/>
              </w:rPr>
              <w:t>(ng/mL)</w:t>
            </w:r>
          </w:p>
        </w:tc>
        <w:tc>
          <w:tcPr>
            <w:tcW w:w="1042" w:type="dxa"/>
            <w:tcBorders>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 (SD)</w:t>
            </w:r>
          </w:p>
        </w:tc>
        <w:tc>
          <w:tcPr>
            <w:tcW w:w="883" w:type="dxa"/>
            <w:tcBorders>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%RSD</w:t>
            </w:r>
          </w:p>
        </w:tc>
        <w:tc>
          <w:tcPr>
            <w:tcW w:w="1609" w:type="dxa"/>
            <w:tcBorders>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Accuracy</w:t>
            </w:r>
            <w:r w:rsidR="004C2189">
              <w:rPr>
                <w:b/>
                <w:sz w:val="22"/>
                <w:szCs w:val="22"/>
              </w:rPr>
              <w:t xml:space="preserve"> </w:t>
            </w:r>
            <w:r w:rsidRPr="006A27BA">
              <w:rPr>
                <w:b/>
                <w:sz w:val="22"/>
                <w:szCs w:val="22"/>
              </w:rPr>
              <w:t>(%)</w:t>
            </w:r>
          </w:p>
        </w:tc>
      </w:tr>
      <w:tr w:rsidR="004C2189" w:rsidRPr="004C2189" w:rsidTr="004C2189">
        <w:trPr>
          <w:jc w:val="center"/>
        </w:trPr>
        <w:tc>
          <w:tcPr>
            <w:tcW w:w="2517" w:type="dxa"/>
            <w:tcBorders>
              <w:top w:val="single" w:sz="4" w:space="0" w:color="auto"/>
              <w:bottom w:val="nil"/>
            </w:tcBorders>
            <w:vAlign w:val="center"/>
          </w:tcPr>
          <w:p w:rsidR="006A27BA" w:rsidRPr="006A27BA" w:rsidRDefault="006A27BA" w:rsidP="006A27BA">
            <w:pPr>
              <w:spacing w:line="300" w:lineRule="exact"/>
              <w:jc w:val="center"/>
              <w:rPr>
                <w:b/>
                <w:sz w:val="22"/>
                <w:szCs w:val="22"/>
              </w:rPr>
            </w:pPr>
            <w:proofErr w:type="spellStart"/>
            <w:r w:rsidRPr="006A27BA">
              <w:rPr>
                <w:b/>
                <w:sz w:val="22"/>
                <w:szCs w:val="22"/>
              </w:rPr>
              <w:t>Hydroxybupropion</w:t>
            </w:r>
            <w:proofErr w:type="spellEnd"/>
          </w:p>
        </w:tc>
        <w:tc>
          <w:tcPr>
            <w:tcW w:w="1924" w:type="dxa"/>
            <w:tcBorders>
              <w:top w:val="single" w:sz="4" w:space="0" w:color="auto"/>
              <w:bottom w:val="nil"/>
            </w:tcBorders>
            <w:vAlign w:val="center"/>
          </w:tcPr>
          <w:p w:rsidR="006A27BA" w:rsidRPr="006A27BA" w:rsidRDefault="006A27BA" w:rsidP="006A27BA">
            <w:pPr>
              <w:spacing w:line="300" w:lineRule="exact"/>
              <w:jc w:val="center"/>
              <w:rPr>
                <w:sz w:val="22"/>
                <w:szCs w:val="22"/>
              </w:rPr>
            </w:pPr>
            <w:r w:rsidRPr="006A27BA">
              <w:rPr>
                <w:sz w:val="22"/>
                <w:szCs w:val="22"/>
              </w:rPr>
              <w:t>1.0</w:t>
            </w:r>
          </w:p>
        </w:tc>
        <w:tc>
          <w:tcPr>
            <w:tcW w:w="1658" w:type="dxa"/>
            <w:tcBorders>
              <w:top w:val="single" w:sz="4" w:space="0" w:color="auto"/>
              <w:bottom w:val="nil"/>
            </w:tcBorders>
            <w:vAlign w:val="center"/>
          </w:tcPr>
          <w:p w:rsidR="006A27BA" w:rsidRPr="006A27BA" w:rsidRDefault="006A27BA" w:rsidP="006A27BA">
            <w:pPr>
              <w:spacing w:line="300" w:lineRule="exact"/>
              <w:jc w:val="center"/>
              <w:rPr>
                <w:sz w:val="22"/>
                <w:szCs w:val="22"/>
              </w:rPr>
            </w:pPr>
            <w:r w:rsidRPr="006A27BA">
              <w:rPr>
                <w:sz w:val="22"/>
                <w:szCs w:val="22"/>
              </w:rPr>
              <w:t>1.09</w:t>
            </w:r>
          </w:p>
        </w:tc>
        <w:tc>
          <w:tcPr>
            <w:tcW w:w="1042" w:type="dxa"/>
            <w:tcBorders>
              <w:top w:val="single" w:sz="4" w:space="0" w:color="auto"/>
              <w:bottom w:val="nil"/>
            </w:tcBorders>
            <w:vAlign w:val="center"/>
          </w:tcPr>
          <w:p w:rsidR="006A27BA" w:rsidRPr="006A27BA" w:rsidRDefault="006A27BA" w:rsidP="006A27BA">
            <w:pPr>
              <w:spacing w:line="300" w:lineRule="exact"/>
              <w:jc w:val="center"/>
              <w:rPr>
                <w:sz w:val="22"/>
                <w:szCs w:val="22"/>
              </w:rPr>
            </w:pPr>
            <w:r w:rsidRPr="006A27BA">
              <w:rPr>
                <w:sz w:val="22"/>
                <w:szCs w:val="22"/>
              </w:rPr>
              <w:t>0.05</w:t>
            </w:r>
          </w:p>
        </w:tc>
        <w:tc>
          <w:tcPr>
            <w:tcW w:w="883" w:type="dxa"/>
            <w:tcBorders>
              <w:top w:val="single" w:sz="4" w:space="0" w:color="auto"/>
              <w:bottom w:val="nil"/>
            </w:tcBorders>
            <w:vAlign w:val="center"/>
          </w:tcPr>
          <w:p w:rsidR="006A27BA" w:rsidRPr="006A27BA" w:rsidRDefault="006A27BA" w:rsidP="006A27BA">
            <w:pPr>
              <w:spacing w:line="300" w:lineRule="exact"/>
              <w:jc w:val="center"/>
              <w:rPr>
                <w:sz w:val="22"/>
                <w:szCs w:val="22"/>
              </w:rPr>
            </w:pPr>
            <w:r w:rsidRPr="006A27BA">
              <w:rPr>
                <w:sz w:val="22"/>
                <w:szCs w:val="22"/>
              </w:rPr>
              <w:t>4.90</w:t>
            </w:r>
          </w:p>
        </w:tc>
        <w:tc>
          <w:tcPr>
            <w:tcW w:w="1609" w:type="dxa"/>
            <w:tcBorders>
              <w:top w:val="single" w:sz="4" w:space="0" w:color="auto"/>
              <w:bottom w:val="nil"/>
            </w:tcBorders>
            <w:vAlign w:val="center"/>
          </w:tcPr>
          <w:p w:rsidR="006A27BA" w:rsidRPr="006A27BA" w:rsidRDefault="006A27BA" w:rsidP="006A27BA">
            <w:pPr>
              <w:spacing w:line="300" w:lineRule="exact"/>
              <w:jc w:val="center"/>
              <w:rPr>
                <w:sz w:val="22"/>
                <w:szCs w:val="22"/>
              </w:rPr>
            </w:pPr>
            <w:r w:rsidRPr="006A27BA">
              <w:rPr>
                <w:sz w:val="22"/>
                <w:szCs w:val="22"/>
              </w:rPr>
              <w:t>108.97</w:t>
            </w:r>
          </w:p>
        </w:tc>
      </w:tr>
      <w:tr w:rsidR="004C2189" w:rsidRPr="004C2189" w:rsidTr="004C2189">
        <w:trPr>
          <w:jc w:val="center"/>
        </w:trPr>
        <w:tc>
          <w:tcPr>
            <w:tcW w:w="2517" w:type="dxa"/>
            <w:tcBorders>
              <w:top w:val="nil"/>
            </w:tcBorders>
            <w:vAlign w:val="center"/>
          </w:tcPr>
          <w:p w:rsidR="006A27BA" w:rsidRPr="006A27BA" w:rsidRDefault="006A27BA" w:rsidP="006A27BA">
            <w:pPr>
              <w:spacing w:line="300" w:lineRule="exact"/>
              <w:jc w:val="center"/>
              <w:rPr>
                <w:b/>
                <w:sz w:val="22"/>
                <w:szCs w:val="22"/>
              </w:rPr>
            </w:pPr>
            <w:proofErr w:type="spellStart"/>
            <w:r w:rsidRPr="00351D8C">
              <w:rPr>
                <w:b/>
                <w:i/>
                <w:sz w:val="22"/>
                <w:szCs w:val="22"/>
              </w:rPr>
              <w:t>Threo</w:t>
            </w:r>
            <w:r w:rsidR="00351D8C">
              <w:rPr>
                <w:b/>
                <w:sz w:val="22"/>
                <w:szCs w:val="22"/>
              </w:rPr>
              <w:t>-</w:t>
            </w:r>
            <w:r w:rsidRPr="006A27BA">
              <w:rPr>
                <w:b/>
                <w:sz w:val="22"/>
                <w:szCs w:val="22"/>
              </w:rPr>
              <w:t>hydrobupropion</w:t>
            </w:r>
            <w:proofErr w:type="spellEnd"/>
          </w:p>
        </w:tc>
        <w:tc>
          <w:tcPr>
            <w:tcW w:w="1924" w:type="dxa"/>
            <w:tcBorders>
              <w:top w:val="nil"/>
            </w:tcBorders>
            <w:vAlign w:val="center"/>
          </w:tcPr>
          <w:p w:rsidR="006A27BA" w:rsidRPr="006A27BA" w:rsidRDefault="006A27BA" w:rsidP="006A27BA">
            <w:pPr>
              <w:spacing w:line="300" w:lineRule="exact"/>
              <w:jc w:val="center"/>
              <w:rPr>
                <w:sz w:val="22"/>
                <w:szCs w:val="22"/>
              </w:rPr>
            </w:pPr>
            <w:r w:rsidRPr="006A27BA">
              <w:rPr>
                <w:sz w:val="22"/>
                <w:szCs w:val="22"/>
              </w:rPr>
              <w:t>1.0</w:t>
            </w:r>
          </w:p>
        </w:tc>
        <w:tc>
          <w:tcPr>
            <w:tcW w:w="1658" w:type="dxa"/>
            <w:tcBorders>
              <w:top w:val="nil"/>
            </w:tcBorders>
            <w:vAlign w:val="center"/>
          </w:tcPr>
          <w:p w:rsidR="006A27BA" w:rsidRPr="006A27BA" w:rsidRDefault="006A27BA" w:rsidP="006A27BA">
            <w:pPr>
              <w:spacing w:line="300" w:lineRule="exact"/>
              <w:jc w:val="center"/>
              <w:rPr>
                <w:sz w:val="22"/>
                <w:szCs w:val="22"/>
              </w:rPr>
            </w:pPr>
            <w:r w:rsidRPr="006A27BA">
              <w:rPr>
                <w:sz w:val="22"/>
                <w:szCs w:val="22"/>
              </w:rPr>
              <w:t>0.96</w:t>
            </w:r>
          </w:p>
        </w:tc>
        <w:tc>
          <w:tcPr>
            <w:tcW w:w="1042" w:type="dxa"/>
            <w:tcBorders>
              <w:top w:val="nil"/>
            </w:tcBorders>
            <w:vAlign w:val="center"/>
          </w:tcPr>
          <w:p w:rsidR="006A27BA" w:rsidRPr="006A27BA" w:rsidRDefault="006A27BA" w:rsidP="006A27BA">
            <w:pPr>
              <w:spacing w:line="300" w:lineRule="exact"/>
              <w:jc w:val="center"/>
              <w:rPr>
                <w:sz w:val="22"/>
                <w:szCs w:val="22"/>
              </w:rPr>
            </w:pPr>
            <w:r w:rsidRPr="006A27BA">
              <w:rPr>
                <w:sz w:val="22"/>
                <w:szCs w:val="22"/>
              </w:rPr>
              <w:t>0.23</w:t>
            </w:r>
          </w:p>
        </w:tc>
        <w:tc>
          <w:tcPr>
            <w:tcW w:w="883" w:type="dxa"/>
            <w:tcBorders>
              <w:top w:val="nil"/>
            </w:tcBorders>
            <w:vAlign w:val="center"/>
          </w:tcPr>
          <w:p w:rsidR="006A27BA" w:rsidRPr="006A27BA" w:rsidRDefault="006A27BA" w:rsidP="006A27BA">
            <w:pPr>
              <w:spacing w:line="300" w:lineRule="exact"/>
              <w:jc w:val="center"/>
              <w:rPr>
                <w:sz w:val="22"/>
                <w:szCs w:val="22"/>
              </w:rPr>
            </w:pPr>
            <w:r w:rsidRPr="006A27BA">
              <w:rPr>
                <w:sz w:val="22"/>
                <w:szCs w:val="22"/>
              </w:rPr>
              <w:t>24.37</w:t>
            </w:r>
          </w:p>
        </w:tc>
        <w:tc>
          <w:tcPr>
            <w:tcW w:w="1609" w:type="dxa"/>
            <w:tcBorders>
              <w:top w:val="nil"/>
            </w:tcBorders>
            <w:vAlign w:val="center"/>
          </w:tcPr>
          <w:p w:rsidR="006A27BA" w:rsidRPr="006A27BA" w:rsidRDefault="006A27BA" w:rsidP="006A27BA">
            <w:pPr>
              <w:spacing w:line="300" w:lineRule="exact"/>
              <w:jc w:val="center"/>
              <w:rPr>
                <w:sz w:val="22"/>
                <w:szCs w:val="22"/>
              </w:rPr>
            </w:pPr>
            <w:r w:rsidRPr="006A27BA">
              <w:rPr>
                <w:sz w:val="22"/>
                <w:szCs w:val="22"/>
              </w:rPr>
              <w:t>95.88</w:t>
            </w:r>
          </w:p>
        </w:tc>
      </w:tr>
      <w:tr w:rsidR="004E08B0" w:rsidRPr="004C2189" w:rsidTr="004C2189">
        <w:trPr>
          <w:jc w:val="center"/>
        </w:trPr>
        <w:tc>
          <w:tcPr>
            <w:tcW w:w="2517" w:type="dxa"/>
            <w:vAlign w:val="center"/>
          </w:tcPr>
          <w:p w:rsidR="006A27BA" w:rsidRPr="006A27BA" w:rsidRDefault="006A27BA" w:rsidP="006A27BA">
            <w:pPr>
              <w:spacing w:line="300" w:lineRule="exact"/>
              <w:jc w:val="center"/>
              <w:rPr>
                <w:b/>
                <w:sz w:val="22"/>
                <w:szCs w:val="22"/>
              </w:rPr>
            </w:pPr>
            <w:r w:rsidRPr="006A27BA">
              <w:rPr>
                <w:b/>
                <w:i/>
                <w:sz w:val="22"/>
                <w:szCs w:val="22"/>
              </w:rPr>
              <w:t>N-</w:t>
            </w:r>
            <w:proofErr w:type="spellStart"/>
            <w:r w:rsidR="00351D8C">
              <w:rPr>
                <w:b/>
                <w:sz w:val="22"/>
                <w:szCs w:val="22"/>
              </w:rPr>
              <w:t>Methyl</w:t>
            </w:r>
            <w:r w:rsidRPr="006A27BA">
              <w:rPr>
                <w:b/>
                <w:sz w:val="22"/>
                <w:szCs w:val="22"/>
              </w:rPr>
              <w:t>bupropion</w:t>
            </w:r>
            <w:proofErr w:type="spellEnd"/>
          </w:p>
        </w:tc>
        <w:tc>
          <w:tcPr>
            <w:tcW w:w="1924" w:type="dxa"/>
            <w:vAlign w:val="center"/>
          </w:tcPr>
          <w:p w:rsidR="006A27BA" w:rsidRPr="006A27BA" w:rsidRDefault="006A27BA" w:rsidP="006A27BA">
            <w:pPr>
              <w:spacing w:line="300" w:lineRule="exact"/>
              <w:jc w:val="center"/>
              <w:rPr>
                <w:sz w:val="22"/>
                <w:szCs w:val="22"/>
              </w:rPr>
            </w:pPr>
            <w:r w:rsidRPr="006A27BA">
              <w:rPr>
                <w:sz w:val="22"/>
                <w:szCs w:val="22"/>
              </w:rPr>
              <w:t>1.0</w:t>
            </w:r>
          </w:p>
        </w:tc>
        <w:tc>
          <w:tcPr>
            <w:tcW w:w="1658" w:type="dxa"/>
            <w:vAlign w:val="center"/>
          </w:tcPr>
          <w:p w:rsidR="006A27BA" w:rsidRPr="006A27BA" w:rsidRDefault="006A27BA" w:rsidP="006A27BA">
            <w:pPr>
              <w:spacing w:line="300" w:lineRule="exact"/>
              <w:jc w:val="center"/>
              <w:rPr>
                <w:sz w:val="22"/>
                <w:szCs w:val="22"/>
              </w:rPr>
            </w:pPr>
            <w:r w:rsidRPr="006A27BA">
              <w:rPr>
                <w:sz w:val="22"/>
                <w:szCs w:val="22"/>
              </w:rPr>
              <w:t>1.18</w:t>
            </w:r>
          </w:p>
        </w:tc>
        <w:tc>
          <w:tcPr>
            <w:tcW w:w="1042" w:type="dxa"/>
            <w:vAlign w:val="center"/>
          </w:tcPr>
          <w:p w:rsidR="006A27BA" w:rsidRPr="006A27BA" w:rsidRDefault="006A27BA" w:rsidP="006A27BA">
            <w:pPr>
              <w:spacing w:line="300" w:lineRule="exact"/>
              <w:jc w:val="center"/>
              <w:rPr>
                <w:sz w:val="22"/>
                <w:szCs w:val="22"/>
              </w:rPr>
            </w:pPr>
            <w:r w:rsidRPr="006A27BA">
              <w:rPr>
                <w:sz w:val="22"/>
                <w:szCs w:val="22"/>
              </w:rPr>
              <w:t>0.24</w:t>
            </w:r>
          </w:p>
        </w:tc>
        <w:tc>
          <w:tcPr>
            <w:tcW w:w="883" w:type="dxa"/>
            <w:vAlign w:val="center"/>
          </w:tcPr>
          <w:p w:rsidR="006A27BA" w:rsidRPr="006A27BA" w:rsidRDefault="006A27BA" w:rsidP="006A27BA">
            <w:pPr>
              <w:spacing w:line="300" w:lineRule="exact"/>
              <w:jc w:val="center"/>
              <w:rPr>
                <w:sz w:val="22"/>
                <w:szCs w:val="22"/>
              </w:rPr>
            </w:pPr>
            <w:r w:rsidRPr="006A27BA">
              <w:rPr>
                <w:sz w:val="22"/>
                <w:szCs w:val="22"/>
              </w:rPr>
              <w:t>20.28</w:t>
            </w:r>
          </w:p>
        </w:tc>
        <w:tc>
          <w:tcPr>
            <w:tcW w:w="1609" w:type="dxa"/>
            <w:vAlign w:val="center"/>
          </w:tcPr>
          <w:p w:rsidR="006A27BA" w:rsidRPr="006A27BA" w:rsidRDefault="006A27BA" w:rsidP="006A27BA">
            <w:pPr>
              <w:spacing w:line="300" w:lineRule="exact"/>
              <w:jc w:val="center"/>
              <w:rPr>
                <w:sz w:val="22"/>
                <w:szCs w:val="22"/>
              </w:rPr>
            </w:pPr>
            <w:r w:rsidRPr="006A27BA">
              <w:rPr>
                <w:sz w:val="22"/>
                <w:szCs w:val="22"/>
              </w:rPr>
              <w:t>118.34</w:t>
            </w:r>
          </w:p>
        </w:tc>
      </w:tr>
      <w:tr w:rsidR="004E08B0" w:rsidRPr="004C2189" w:rsidTr="004C2189">
        <w:trPr>
          <w:jc w:val="center"/>
        </w:trPr>
        <w:tc>
          <w:tcPr>
            <w:tcW w:w="2517" w:type="dxa"/>
            <w:vAlign w:val="center"/>
          </w:tcPr>
          <w:p w:rsidR="006A27BA" w:rsidRPr="006A27BA" w:rsidRDefault="006A27BA" w:rsidP="006A27BA">
            <w:pPr>
              <w:spacing w:line="300" w:lineRule="exact"/>
              <w:jc w:val="center"/>
              <w:rPr>
                <w:b/>
                <w:sz w:val="22"/>
                <w:szCs w:val="22"/>
              </w:rPr>
            </w:pPr>
            <w:r w:rsidRPr="006A27BA">
              <w:rPr>
                <w:b/>
                <w:sz w:val="22"/>
                <w:szCs w:val="22"/>
              </w:rPr>
              <w:t>Bupropion</w:t>
            </w:r>
          </w:p>
        </w:tc>
        <w:tc>
          <w:tcPr>
            <w:tcW w:w="1924" w:type="dxa"/>
            <w:vAlign w:val="center"/>
          </w:tcPr>
          <w:p w:rsidR="006A27BA" w:rsidRPr="006A27BA" w:rsidRDefault="006A27BA" w:rsidP="006A27BA">
            <w:pPr>
              <w:spacing w:line="300" w:lineRule="exact"/>
              <w:jc w:val="center"/>
              <w:rPr>
                <w:sz w:val="22"/>
                <w:szCs w:val="22"/>
              </w:rPr>
            </w:pPr>
            <w:r w:rsidRPr="006A27BA">
              <w:rPr>
                <w:sz w:val="22"/>
                <w:szCs w:val="22"/>
              </w:rPr>
              <w:t>1.0</w:t>
            </w:r>
          </w:p>
        </w:tc>
        <w:tc>
          <w:tcPr>
            <w:tcW w:w="1658" w:type="dxa"/>
            <w:vAlign w:val="center"/>
          </w:tcPr>
          <w:p w:rsidR="006A27BA" w:rsidRPr="006A27BA" w:rsidRDefault="006A27BA" w:rsidP="006A27BA">
            <w:pPr>
              <w:spacing w:line="300" w:lineRule="exact"/>
              <w:jc w:val="center"/>
              <w:rPr>
                <w:sz w:val="22"/>
                <w:szCs w:val="22"/>
              </w:rPr>
            </w:pPr>
            <w:r w:rsidRPr="006A27BA">
              <w:rPr>
                <w:sz w:val="22"/>
                <w:szCs w:val="22"/>
              </w:rPr>
              <w:t>1.18</w:t>
            </w:r>
          </w:p>
        </w:tc>
        <w:tc>
          <w:tcPr>
            <w:tcW w:w="1042" w:type="dxa"/>
            <w:vAlign w:val="center"/>
          </w:tcPr>
          <w:p w:rsidR="006A27BA" w:rsidRPr="006A27BA" w:rsidRDefault="006A27BA" w:rsidP="006A27BA">
            <w:pPr>
              <w:spacing w:line="300" w:lineRule="exact"/>
              <w:jc w:val="center"/>
              <w:rPr>
                <w:sz w:val="22"/>
                <w:szCs w:val="22"/>
              </w:rPr>
            </w:pPr>
            <w:r w:rsidRPr="006A27BA">
              <w:rPr>
                <w:sz w:val="22"/>
                <w:szCs w:val="22"/>
              </w:rPr>
              <w:t>0.12</w:t>
            </w:r>
          </w:p>
        </w:tc>
        <w:tc>
          <w:tcPr>
            <w:tcW w:w="883" w:type="dxa"/>
            <w:vAlign w:val="center"/>
          </w:tcPr>
          <w:p w:rsidR="006A27BA" w:rsidRPr="006A27BA" w:rsidRDefault="006A27BA" w:rsidP="006A27BA">
            <w:pPr>
              <w:spacing w:line="300" w:lineRule="exact"/>
              <w:jc w:val="center"/>
              <w:rPr>
                <w:sz w:val="22"/>
                <w:szCs w:val="22"/>
              </w:rPr>
            </w:pPr>
            <w:r w:rsidRPr="006A27BA">
              <w:rPr>
                <w:sz w:val="22"/>
                <w:szCs w:val="22"/>
              </w:rPr>
              <w:t>10.19</w:t>
            </w:r>
          </w:p>
        </w:tc>
        <w:tc>
          <w:tcPr>
            <w:tcW w:w="1609" w:type="dxa"/>
            <w:vAlign w:val="center"/>
          </w:tcPr>
          <w:p w:rsidR="006A27BA" w:rsidRPr="006A27BA" w:rsidRDefault="006A27BA" w:rsidP="006A27BA">
            <w:pPr>
              <w:spacing w:line="300" w:lineRule="exact"/>
              <w:jc w:val="center"/>
              <w:rPr>
                <w:sz w:val="22"/>
                <w:szCs w:val="22"/>
              </w:rPr>
            </w:pPr>
            <w:r w:rsidRPr="006A27BA">
              <w:rPr>
                <w:sz w:val="22"/>
                <w:szCs w:val="22"/>
              </w:rPr>
              <w:t>118.14</w:t>
            </w:r>
          </w:p>
        </w:tc>
      </w:tr>
    </w:tbl>
    <w:p w:rsidR="006A27BA" w:rsidRDefault="004E08B0" w:rsidP="006A27BA">
      <w:pPr>
        <w:spacing w:before="240"/>
        <w:ind w:firstLine="284"/>
        <w:rPr>
          <w:szCs w:val="24"/>
        </w:rPr>
      </w:pPr>
      <w:r w:rsidRPr="006A4405">
        <w:rPr>
          <w:szCs w:val="24"/>
        </w:rPr>
        <w:t>Brain LLOQ was determined at 12.5 ng</w:t>
      </w:r>
      <w:r w:rsidR="00290C71">
        <w:rPr>
          <w:szCs w:val="24"/>
        </w:rPr>
        <w:t>/mL</w:t>
      </w:r>
      <w:r w:rsidRPr="006A4405">
        <w:rPr>
          <w:szCs w:val="24"/>
        </w:rPr>
        <w:t xml:space="preserve"> and accuracy/recovery </w:t>
      </w:r>
      <w:proofErr w:type="gramStart"/>
      <w:r w:rsidRPr="006A4405">
        <w:rPr>
          <w:szCs w:val="24"/>
        </w:rPr>
        <w:t xml:space="preserve">at 125 </w:t>
      </w:r>
      <w:proofErr w:type="spellStart"/>
      <w:r w:rsidRPr="006A4405">
        <w:rPr>
          <w:szCs w:val="24"/>
        </w:rPr>
        <w:t>ng</w:t>
      </w:r>
      <w:proofErr w:type="spellEnd"/>
      <w:r w:rsidR="00290C71">
        <w:rPr>
          <w:szCs w:val="24"/>
        </w:rPr>
        <w:t>/</w:t>
      </w:r>
      <w:proofErr w:type="spellStart"/>
      <w:r w:rsidR="00290C71">
        <w:rPr>
          <w:szCs w:val="24"/>
        </w:rPr>
        <w:t>mL</w:t>
      </w:r>
      <w:proofErr w:type="gramEnd"/>
      <w:r w:rsidRPr="006A4405">
        <w:rPr>
          <w:szCs w:val="24"/>
        </w:rPr>
        <w:t>.</w:t>
      </w:r>
      <w:proofErr w:type="spellEnd"/>
      <w:r w:rsidRPr="006A4405">
        <w:rPr>
          <w:szCs w:val="24"/>
        </w:rPr>
        <w:t xml:space="preserve"> The CV of six replicates at each level was higher than that of plasma samples. This was attributed to dissolved protein precipitating during sample preparation. This displaces the solution volume and can have an effect of concentrating the solutions. Results are tabulated in </w:t>
      </w:r>
      <w:fldSimple w:instr=" REF _Ref266432722 \h  \* MERGEFORMAT ">
        <w:r w:rsidR="002241B2" w:rsidRPr="002241B2">
          <w:rPr>
            <w:szCs w:val="24"/>
          </w:rPr>
          <w:t xml:space="preserve">Table </w:t>
        </w:r>
        <w:r w:rsidR="004C2189">
          <w:rPr>
            <w:szCs w:val="24"/>
          </w:rPr>
          <w:t>S</w:t>
        </w:r>
        <w:r w:rsidR="002241B2" w:rsidRPr="002241B2">
          <w:rPr>
            <w:szCs w:val="24"/>
          </w:rPr>
          <w:t>5</w:t>
        </w:r>
      </w:fldSimple>
      <w:r w:rsidRPr="006A4405">
        <w:rPr>
          <w:szCs w:val="24"/>
        </w:rPr>
        <w:t xml:space="preserve">. </w:t>
      </w:r>
    </w:p>
    <w:p w:rsidR="006A27BA" w:rsidRPr="006A27BA" w:rsidRDefault="006A27BA" w:rsidP="006A27BA">
      <w:pPr>
        <w:pStyle w:val="Mdeck5tablecaption"/>
        <w:ind w:left="0" w:right="0"/>
        <w:jc w:val="center"/>
      </w:pPr>
      <w:bookmarkStart w:id="31" w:name="_Ref266432722"/>
      <w:bookmarkStart w:id="32" w:name="_Toc267058293"/>
      <w:bookmarkStart w:id="33" w:name="_Toc276052298"/>
      <w:bookmarkStart w:id="34" w:name="_Toc284090612"/>
      <w:r w:rsidRPr="006A27BA">
        <w:rPr>
          <w:b/>
        </w:rPr>
        <w:t>Table S</w:t>
      </w:r>
      <w:r w:rsidR="00D533BA" w:rsidRPr="006A27BA">
        <w:rPr>
          <w:b/>
        </w:rPr>
        <w:fldChar w:fldCharType="begin"/>
      </w:r>
      <w:r w:rsidRPr="006A27BA">
        <w:rPr>
          <w:b/>
        </w:rPr>
        <w:instrText xml:space="preserve"> SEQ Table \* ARABIC \s 1 </w:instrText>
      </w:r>
      <w:r w:rsidR="00D533BA" w:rsidRPr="006A27BA">
        <w:rPr>
          <w:b/>
        </w:rPr>
        <w:fldChar w:fldCharType="separate"/>
      </w:r>
      <w:r w:rsidRPr="006A27BA">
        <w:rPr>
          <w:b/>
          <w:noProof/>
        </w:rPr>
        <w:t>5</w:t>
      </w:r>
      <w:r w:rsidR="00D533BA" w:rsidRPr="006A27BA">
        <w:rPr>
          <w:b/>
        </w:rPr>
        <w:fldChar w:fldCharType="end"/>
      </w:r>
      <w:bookmarkEnd w:id="31"/>
      <w:r w:rsidRPr="006A27BA">
        <w:rPr>
          <w:b/>
        </w:rPr>
        <w:t>.</w:t>
      </w:r>
      <w:r w:rsidRPr="006A27BA">
        <w:t xml:space="preserve"> </w:t>
      </w:r>
      <w:proofErr w:type="gramStart"/>
      <w:r w:rsidRPr="006A27BA">
        <w:t>Brain LOQ/accuracy and precision results.</w:t>
      </w:r>
      <w:bookmarkEnd w:id="32"/>
      <w:bookmarkEnd w:id="33"/>
      <w:bookmarkEnd w:id="34"/>
      <w:proofErr w:type="gramEnd"/>
    </w:p>
    <w:tbl>
      <w:tblPr>
        <w:tblW w:w="9815" w:type="dxa"/>
        <w:jc w:val="center"/>
        <w:tblLook w:val="01E0"/>
      </w:tblPr>
      <w:tblGrid>
        <w:gridCol w:w="2789"/>
        <w:gridCol w:w="1844"/>
        <w:gridCol w:w="1814"/>
        <w:gridCol w:w="741"/>
        <w:gridCol w:w="960"/>
        <w:gridCol w:w="1667"/>
      </w:tblGrid>
      <w:tr w:rsidR="004E08B0" w:rsidRPr="004C2189" w:rsidTr="004C2189">
        <w:trPr>
          <w:jc w:val="center"/>
        </w:trPr>
        <w:tc>
          <w:tcPr>
            <w:tcW w:w="2789"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Compound</w:t>
            </w:r>
          </w:p>
        </w:tc>
        <w:tc>
          <w:tcPr>
            <w:tcW w:w="1844"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Level (ng/mL)</w:t>
            </w:r>
          </w:p>
        </w:tc>
        <w:tc>
          <w:tcPr>
            <w:tcW w:w="1814"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Mean</w:t>
            </w:r>
            <w:r w:rsidR="004C2189">
              <w:rPr>
                <w:b/>
                <w:sz w:val="22"/>
                <w:szCs w:val="22"/>
              </w:rPr>
              <w:t xml:space="preserve"> </w:t>
            </w:r>
            <w:r w:rsidRPr="006A27BA">
              <w:rPr>
                <w:b/>
                <w:sz w:val="22"/>
                <w:szCs w:val="22"/>
              </w:rPr>
              <w:t>(ng/mL)</w:t>
            </w:r>
          </w:p>
        </w:tc>
        <w:tc>
          <w:tcPr>
            <w:tcW w:w="741"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SD</w:t>
            </w:r>
          </w:p>
        </w:tc>
        <w:tc>
          <w:tcPr>
            <w:tcW w:w="960"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%RSD</w:t>
            </w:r>
          </w:p>
        </w:tc>
        <w:tc>
          <w:tcPr>
            <w:tcW w:w="1667" w:type="dxa"/>
            <w:tcBorders>
              <w:top w:val="single" w:sz="8" w:space="0" w:color="auto"/>
              <w:bottom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Accuracy (%)</w:t>
            </w:r>
          </w:p>
        </w:tc>
      </w:tr>
      <w:tr w:rsidR="004C2189" w:rsidRPr="004C2189" w:rsidTr="004C2189">
        <w:trPr>
          <w:jc w:val="center"/>
        </w:trPr>
        <w:tc>
          <w:tcPr>
            <w:tcW w:w="2789" w:type="dxa"/>
            <w:vMerge w:val="restart"/>
            <w:tcBorders>
              <w:top w:val="single" w:sz="4" w:space="0" w:color="auto"/>
            </w:tcBorders>
            <w:vAlign w:val="center"/>
          </w:tcPr>
          <w:p w:rsidR="006A27BA" w:rsidRPr="006A27BA" w:rsidRDefault="006A27BA" w:rsidP="006A27BA">
            <w:pPr>
              <w:spacing w:line="300" w:lineRule="exact"/>
              <w:jc w:val="center"/>
              <w:rPr>
                <w:b/>
                <w:sz w:val="22"/>
                <w:szCs w:val="22"/>
              </w:rPr>
            </w:pPr>
            <w:proofErr w:type="spellStart"/>
            <w:r w:rsidRPr="006A27BA">
              <w:rPr>
                <w:b/>
                <w:sz w:val="22"/>
                <w:szCs w:val="22"/>
              </w:rPr>
              <w:t>Hydroxybupropion</w:t>
            </w:r>
            <w:proofErr w:type="spellEnd"/>
          </w:p>
        </w:tc>
        <w:tc>
          <w:tcPr>
            <w:tcW w:w="184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14.87</w:t>
            </w:r>
          </w:p>
        </w:tc>
        <w:tc>
          <w:tcPr>
            <w:tcW w:w="741"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1.00</w:t>
            </w:r>
          </w:p>
        </w:tc>
        <w:tc>
          <w:tcPr>
            <w:tcW w:w="960"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6.75</w:t>
            </w:r>
          </w:p>
        </w:tc>
        <w:tc>
          <w:tcPr>
            <w:tcW w:w="1667"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118.93</w:t>
            </w:r>
          </w:p>
        </w:tc>
      </w:tr>
      <w:tr w:rsidR="004C2189" w:rsidRPr="004C2189" w:rsidTr="004C2189">
        <w:trPr>
          <w:jc w:val="center"/>
        </w:trPr>
        <w:tc>
          <w:tcPr>
            <w:tcW w:w="2789" w:type="dxa"/>
            <w:vMerge/>
            <w:tcBorders>
              <w:bottom w:val="single" w:sz="4" w:space="0" w:color="auto"/>
            </w:tcBorders>
            <w:vAlign w:val="center"/>
          </w:tcPr>
          <w:p w:rsidR="006A27BA" w:rsidRPr="006A27BA" w:rsidRDefault="006A27BA" w:rsidP="006A27BA">
            <w:pPr>
              <w:spacing w:line="300" w:lineRule="exact"/>
              <w:jc w:val="center"/>
              <w:rPr>
                <w:b/>
                <w:sz w:val="22"/>
                <w:szCs w:val="22"/>
              </w:rPr>
            </w:pPr>
          </w:p>
        </w:tc>
        <w:tc>
          <w:tcPr>
            <w:tcW w:w="1844"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132.71</w:t>
            </w:r>
          </w:p>
        </w:tc>
        <w:tc>
          <w:tcPr>
            <w:tcW w:w="741"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4.35</w:t>
            </w:r>
          </w:p>
        </w:tc>
        <w:tc>
          <w:tcPr>
            <w:tcW w:w="960"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3.28</w:t>
            </w:r>
          </w:p>
        </w:tc>
        <w:tc>
          <w:tcPr>
            <w:tcW w:w="1667"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106.17</w:t>
            </w:r>
          </w:p>
        </w:tc>
      </w:tr>
      <w:tr w:rsidR="004C2189" w:rsidRPr="004C2189" w:rsidTr="004C2189">
        <w:trPr>
          <w:jc w:val="center"/>
        </w:trPr>
        <w:tc>
          <w:tcPr>
            <w:tcW w:w="2789" w:type="dxa"/>
            <w:vMerge w:val="restart"/>
            <w:tcBorders>
              <w:top w:val="single" w:sz="4" w:space="0" w:color="auto"/>
            </w:tcBorders>
            <w:vAlign w:val="center"/>
          </w:tcPr>
          <w:p w:rsidR="006A27BA" w:rsidRPr="006A27BA" w:rsidRDefault="006A27BA" w:rsidP="006A27BA">
            <w:pPr>
              <w:spacing w:line="300" w:lineRule="exact"/>
              <w:jc w:val="center"/>
              <w:rPr>
                <w:b/>
                <w:sz w:val="22"/>
                <w:szCs w:val="22"/>
              </w:rPr>
            </w:pPr>
            <w:proofErr w:type="spellStart"/>
            <w:r w:rsidRPr="00351D8C">
              <w:rPr>
                <w:b/>
                <w:i/>
                <w:sz w:val="22"/>
                <w:szCs w:val="22"/>
              </w:rPr>
              <w:t>Threo</w:t>
            </w:r>
            <w:r w:rsidR="00351D8C">
              <w:rPr>
                <w:b/>
                <w:i/>
                <w:sz w:val="22"/>
                <w:szCs w:val="22"/>
              </w:rPr>
              <w:t>-</w:t>
            </w:r>
            <w:bookmarkStart w:id="35" w:name="_GoBack"/>
            <w:bookmarkEnd w:id="35"/>
            <w:r w:rsidRPr="006A27BA">
              <w:rPr>
                <w:b/>
                <w:sz w:val="22"/>
                <w:szCs w:val="22"/>
              </w:rPr>
              <w:t>hydrobupropion</w:t>
            </w:r>
            <w:proofErr w:type="spellEnd"/>
          </w:p>
        </w:tc>
        <w:tc>
          <w:tcPr>
            <w:tcW w:w="184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14.98</w:t>
            </w:r>
          </w:p>
        </w:tc>
        <w:tc>
          <w:tcPr>
            <w:tcW w:w="741"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0.80</w:t>
            </w:r>
          </w:p>
        </w:tc>
        <w:tc>
          <w:tcPr>
            <w:tcW w:w="960"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5.37</w:t>
            </w:r>
          </w:p>
        </w:tc>
        <w:tc>
          <w:tcPr>
            <w:tcW w:w="1667"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119.87</w:t>
            </w:r>
          </w:p>
        </w:tc>
      </w:tr>
      <w:tr w:rsidR="004C2189" w:rsidRPr="004C2189" w:rsidTr="004C2189">
        <w:trPr>
          <w:jc w:val="center"/>
        </w:trPr>
        <w:tc>
          <w:tcPr>
            <w:tcW w:w="2789" w:type="dxa"/>
            <w:vMerge/>
            <w:tcBorders>
              <w:bottom w:val="single" w:sz="4" w:space="0" w:color="auto"/>
            </w:tcBorders>
            <w:vAlign w:val="center"/>
          </w:tcPr>
          <w:p w:rsidR="006A27BA" w:rsidRPr="006A27BA" w:rsidRDefault="006A27BA" w:rsidP="006A27BA">
            <w:pPr>
              <w:spacing w:line="300" w:lineRule="exact"/>
              <w:jc w:val="center"/>
              <w:rPr>
                <w:b/>
                <w:sz w:val="22"/>
                <w:szCs w:val="22"/>
              </w:rPr>
            </w:pPr>
          </w:p>
        </w:tc>
        <w:tc>
          <w:tcPr>
            <w:tcW w:w="1844"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137.30</w:t>
            </w:r>
          </w:p>
        </w:tc>
        <w:tc>
          <w:tcPr>
            <w:tcW w:w="741"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5.01</w:t>
            </w:r>
          </w:p>
        </w:tc>
        <w:tc>
          <w:tcPr>
            <w:tcW w:w="960"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3.65</w:t>
            </w:r>
          </w:p>
        </w:tc>
        <w:tc>
          <w:tcPr>
            <w:tcW w:w="1667"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109.84</w:t>
            </w:r>
          </w:p>
        </w:tc>
      </w:tr>
      <w:tr w:rsidR="004C2189" w:rsidRPr="004C2189" w:rsidTr="00106564">
        <w:trPr>
          <w:jc w:val="center"/>
        </w:trPr>
        <w:tc>
          <w:tcPr>
            <w:tcW w:w="2789" w:type="dxa"/>
            <w:vMerge w:val="restart"/>
            <w:tcBorders>
              <w:top w:val="single" w:sz="4" w:space="0" w:color="auto"/>
            </w:tcBorders>
            <w:vAlign w:val="center"/>
          </w:tcPr>
          <w:p w:rsidR="006A27BA" w:rsidRPr="006A27BA" w:rsidRDefault="006A27BA" w:rsidP="006A27BA">
            <w:pPr>
              <w:spacing w:line="300" w:lineRule="exact"/>
              <w:jc w:val="center"/>
              <w:rPr>
                <w:b/>
                <w:sz w:val="22"/>
                <w:szCs w:val="22"/>
              </w:rPr>
            </w:pPr>
            <w:r w:rsidRPr="006A27BA">
              <w:rPr>
                <w:b/>
                <w:sz w:val="22"/>
                <w:szCs w:val="22"/>
              </w:rPr>
              <w:t>Bupropion</w:t>
            </w:r>
          </w:p>
        </w:tc>
        <w:tc>
          <w:tcPr>
            <w:tcW w:w="184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16.50</w:t>
            </w:r>
          </w:p>
        </w:tc>
        <w:tc>
          <w:tcPr>
            <w:tcW w:w="741"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1.58</w:t>
            </w:r>
          </w:p>
        </w:tc>
        <w:tc>
          <w:tcPr>
            <w:tcW w:w="960"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9.56</w:t>
            </w:r>
          </w:p>
        </w:tc>
        <w:tc>
          <w:tcPr>
            <w:tcW w:w="1667"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131.98</w:t>
            </w:r>
          </w:p>
        </w:tc>
      </w:tr>
      <w:tr w:rsidR="004C2189" w:rsidRPr="004C2189" w:rsidTr="00106564">
        <w:trPr>
          <w:jc w:val="center"/>
        </w:trPr>
        <w:tc>
          <w:tcPr>
            <w:tcW w:w="2789" w:type="dxa"/>
            <w:vMerge/>
            <w:tcBorders>
              <w:bottom w:val="single" w:sz="4" w:space="0" w:color="auto"/>
            </w:tcBorders>
            <w:vAlign w:val="center"/>
          </w:tcPr>
          <w:p w:rsidR="006A27BA" w:rsidRPr="006A27BA" w:rsidRDefault="006A27BA" w:rsidP="006A27BA">
            <w:pPr>
              <w:spacing w:line="300" w:lineRule="exact"/>
              <w:jc w:val="center"/>
              <w:rPr>
                <w:b/>
                <w:sz w:val="22"/>
                <w:szCs w:val="22"/>
              </w:rPr>
            </w:pPr>
          </w:p>
        </w:tc>
        <w:tc>
          <w:tcPr>
            <w:tcW w:w="1844"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145.59</w:t>
            </w:r>
          </w:p>
        </w:tc>
        <w:tc>
          <w:tcPr>
            <w:tcW w:w="741"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6.90</w:t>
            </w:r>
          </w:p>
        </w:tc>
        <w:tc>
          <w:tcPr>
            <w:tcW w:w="960"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4.74</w:t>
            </w:r>
          </w:p>
        </w:tc>
        <w:tc>
          <w:tcPr>
            <w:tcW w:w="1667" w:type="dxa"/>
            <w:tcBorders>
              <w:bottom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116.47</w:t>
            </w:r>
          </w:p>
        </w:tc>
      </w:tr>
      <w:tr w:rsidR="004C2189" w:rsidRPr="004C2189" w:rsidTr="00106564">
        <w:trPr>
          <w:jc w:val="center"/>
        </w:trPr>
        <w:tc>
          <w:tcPr>
            <w:tcW w:w="2789" w:type="dxa"/>
            <w:vMerge w:val="restart"/>
            <w:tcBorders>
              <w:top w:val="single" w:sz="4" w:space="0" w:color="auto"/>
              <w:bottom w:val="single" w:sz="8" w:space="0" w:color="auto"/>
            </w:tcBorders>
            <w:vAlign w:val="center"/>
          </w:tcPr>
          <w:p w:rsidR="006A27BA" w:rsidRPr="006A27BA" w:rsidRDefault="006A27BA" w:rsidP="006A27BA">
            <w:pPr>
              <w:spacing w:line="300" w:lineRule="exact"/>
              <w:jc w:val="center"/>
              <w:rPr>
                <w:b/>
                <w:sz w:val="22"/>
                <w:szCs w:val="22"/>
              </w:rPr>
            </w:pPr>
            <w:r w:rsidRPr="006A27BA">
              <w:rPr>
                <w:b/>
                <w:i/>
                <w:sz w:val="22"/>
                <w:szCs w:val="22"/>
              </w:rPr>
              <w:t>N-</w:t>
            </w:r>
            <w:r w:rsidRPr="006A27BA">
              <w:rPr>
                <w:b/>
                <w:sz w:val="22"/>
                <w:szCs w:val="22"/>
              </w:rPr>
              <w:t>Methylated bupropion</w:t>
            </w:r>
          </w:p>
        </w:tc>
        <w:tc>
          <w:tcPr>
            <w:tcW w:w="184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15.10</w:t>
            </w:r>
          </w:p>
        </w:tc>
        <w:tc>
          <w:tcPr>
            <w:tcW w:w="741"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0.64</w:t>
            </w:r>
          </w:p>
        </w:tc>
        <w:tc>
          <w:tcPr>
            <w:tcW w:w="960"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4.27</w:t>
            </w:r>
          </w:p>
        </w:tc>
        <w:tc>
          <w:tcPr>
            <w:tcW w:w="1667" w:type="dxa"/>
            <w:tcBorders>
              <w:top w:val="single" w:sz="4" w:space="0" w:color="auto"/>
            </w:tcBorders>
            <w:vAlign w:val="center"/>
          </w:tcPr>
          <w:p w:rsidR="006A27BA" w:rsidRPr="006A27BA" w:rsidRDefault="006A27BA" w:rsidP="006A27BA">
            <w:pPr>
              <w:spacing w:line="300" w:lineRule="exact"/>
              <w:jc w:val="center"/>
              <w:rPr>
                <w:sz w:val="22"/>
                <w:szCs w:val="22"/>
              </w:rPr>
            </w:pPr>
            <w:r w:rsidRPr="006A27BA">
              <w:rPr>
                <w:sz w:val="22"/>
                <w:szCs w:val="22"/>
              </w:rPr>
              <w:t>120.84</w:t>
            </w:r>
          </w:p>
        </w:tc>
      </w:tr>
      <w:tr w:rsidR="004C2189" w:rsidRPr="004C2189" w:rsidTr="004C2189">
        <w:trPr>
          <w:jc w:val="center"/>
        </w:trPr>
        <w:tc>
          <w:tcPr>
            <w:tcW w:w="2789" w:type="dxa"/>
            <w:vMerge/>
            <w:tcBorders>
              <w:bottom w:val="single" w:sz="8" w:space="0" w:color="auto"/>
            </w:tcBorders>
            <w:vAlign w:val="center"/>
          </w:tcPr>
          <w:p w:rsidR="006A27BA" w:rsidRPr="006A27BA" w:rsidRDefault="006A27BA" w:rsidP="006A27BA">
            <w:pPr>
              <w:spacing w:line="300" w:lineRule="exact"/>
              <w:jc w:val="center"/>
              <w:rPr>
                <w:sz w:val="22"/>
                <w:szCs w:val="22"/>
              </w:rPr>
            </w:pPr>
          </w:p>
        </w:tc>
        <w:tc>
          <w:tcPr>
            <w:tcW w:w="1844"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125</w:t>
            </w:r>
          </w:p>
        </w:tc>
        <w:tc>
          <w:tcPr>
            <w:tcW w:w="1814"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166.10</w:t>
            </w:r>
          </w:p>
        </w:tc>
        <w:tc>
          <w:tcPr>
            <w:tcW w:w="741"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5.04</w:t>
            </w:r>
          </w:p>
        </w:tc>
        <w:tc>
          <w:tcPr>
            <w:tcW w:w="960"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3.03</w:t>
            </w:r>
          </w:p>
        </w:tc>
        <w:tc>
          <w:tcPr>
            <w:tcW w:w="1667" w:type="dxa"/>
            <w:tcBorders>
              <w:bottom w:val="single" w:sz="8" w:space="0" w:color="auto"/>
            </w:tcBorders>
            <w:vAlign w:val="center"/>
          </w:tcPr>
          <w:p w:rsidR="006A27BA" w:rsidRPr="006A27BA" w:rsidRDefault="006A27BA" w:rsidP="006A27BA">
            <w:pPr>
              <w:spacing w:line="300" w:lineRule="exact"/>
              <w:jc w:val="center"/>
              <w:rPr>
                <w:sz w:val="22"/>
                <w:szCs w:val="22"/>
              </w:rPr>
            </w:pPr>
            <w:r w:rsidRPr="006A27BA">
              <w:rPr>
                <w:sz w:val="22"/>
                <w:szCs w:val="22"/>
              </w:rPr>
              <w:t>132.88</w:t>
            </w:r>
          </w:p>
        </w:tc>
      </w:tr>
    </w:tbl>
    <w:p w:rsidR="006A27BA" w:rsidRDefault="0012651F" w:rsidP="0012651F">
      <w:pPr>
        <w:pStyle w:val="Mdeck4heading2"/>
      </w:pPr>
      <w:bookmarkStart w:id="36" w:name="_Toc274839319"/>
      <w:r>
        <w:t xml:space="preserve">3.7. </w:t>
      </w:r>
      <w:r w:rsidR="004E08B0" w:rsidRPr="006A4405">
        <w:t>Sample and standard stability</w:t>
      </w:r>
      <w:bookmarkEnd w:id="36"/>
    </w:p>
    <w:p w:rsidR="006A27BA" w:rsidRDefault="004E08B0" w:rsidP="0012651F">
      <w:pPr>
        <w:pStyle w:val="Mdeck4text"/>
      </w:pPr>
      <w:r w:rsidRPr="006A4405">
        <w:t xml:space="preserve">Sample and standard stability was evaluated over 24 h. Samples and standards were shown to </w:t>
      </w:r>
      <w:r w:rsidR="004C2189">
        <w:br/>
      </w:r>
      <w:r w:rsidRPr="006A4405">
        <w:t xml:space="preserve">be &gt;90% assay after 24 h when stored at 5 </w:t>
      </w:r>
      <w:r w:rsidR="004C2189">
        <w:rPr>
          <w:rFonts w:cs="Times New Roman"/>
        </w:rPr>
        <w:t>°</w:t>
      </w:r>
      <w:r w:rsidRPr="006A4405">
        <w:t xml:space="preserve">C. Medium and long term stability was not established. Sample and standard stability in plasma is already documented in literature for bupropion and </w:t>
      </w:r>
      <w:proofErr w:type="gramStart"/>
      <w:r w:rsidRPr="006A4405">
        <w:t xml:space="preserve">metabolites </w:t>
      </w:r>
      <w:proofErr w:type="gramEnd"/>
      <w:hyperlink w:anchor="_ENREF_8" w:tooltip="Laizure, 1985 #13" w:history="1">
        <w:r w:rsidR="00D533BA" w:rsidRPr="006A4405">
          <w:fldChar w:fldCharType="begin">
            <w:fldData xml:space="preserve">PEVuZE5vdGU+PENpdGU+PEF1dGhvcj5MYWl6dXJlPC9BdXRob3I+PFllYXI+MTk4NTwvWWVhcj48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</w:fldData>
          </w:fldChar>
        </w:r>
        <w:r w:rsidRPr="006A4405">
          <w:instrText xml:space="preserve"> ADDIN EN.CITE </w:instrText>
        </w:r>
        <w:r w:rsidR="00D533BA" w:rsidRPr="006A4405">
          <w:fldChar w:fldCharType="begin">
            <w:fldData xml:space="preserve">PEVuZE5vdGU+PENpdGU+PEF1dGhvcj5MYWl6dXJlPC9BdXRob3I+PFllYXI+MTk4NTwvWWVhcj48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</w:fldData>
          </w:fldChar>
        </w:r>
        <w:r w:rsidRPr="006A4405">
          <w:instrText xml:space="preserve"> ADDIN EN.CITE.DATA </w:instrText>
        </w:r>
        <w:r w:rsidR="00D533BA" w:rsidRPr="006A4405">
          <w:fldChar w:fldCharType="end"/>
        </w:r>
        <w:r w:rsidR="00D533BA" w:rsidRPr="006A4405">
          <w:fldChar w:fldCharType="separate"/>
        </w:r>
        <w:r w:rsidR="009B5562" w:rsidRPr="006A4405">
          <w:t>[14,15]</w:t>
        </w:r>
        <w:r w:rsidR="00D533BA" w:rsidRPr="006A4405">
          <w:fldChar w:fldCharType="end"/>
        </w:r>
      </w:hyperlink>
      <w:r w:rsidRPr="006A4405">
        <w:t xml:space="preserve">. Bupropion plasma samples are stable at low pH and metabolite samples are stable in the pH range 2.5–10.0. Therefore our samples and standards were prepared in 0.001 M HCl. This is the standard sample preparation procedure in the current USP monograph for preparation of assay </w:t>
      </w:r>
      <w:r w:rsidR="006A27BA" w:rsidRPr="006A27BA">
        <w:rPr>
          <w:spacing w:val="-2"/>
        </w:rPr>
        <w:t xml:space="preserve">samples for bupropion hydrochloride extended release tablets </w:t>
      </w:r>
      <w:hyperlink w:anchor="_ENREF_10" w:tooltip="Ravichandran, 2010 #106" w:history="1">
        <w:r w:rsidR="00D533BA" w:rsidRPr="006A27BA">
          <w:rPr>
            <w:spacing w:val="-2"/>
          </w:rPr>
          <w:fldChar w:fldCharType="begin"/>
        </w:r>
        <w:r w:rsidR="006A27BA" w:rsidRPr="006A27BA">
          <w:rPr>
            <w:spacing w:val="-2"/>
          </w:rPr>
          <w:instrText xml:space="preserve"> ADDIN EN.CITE &lt;EndNote&gt;&lt;Cite&gt;&lt;Author&gt;Ravichandran&lt;/Author&gt;&lt;Year&gt;2010&lt;/Year&gt;&lt;RecNum&gt;106&lt;/RecNum&gt;&lt;DisplayText&gt;&lt;style face="superscript"&gt;8&lt;/style&gt;&lt;/DisplayText&gt;&lt;record&gt;&lt;rec-number&gt;106&lt;/rec-number&gt;&lt;foreign-keys&gt;&lt;key app="EN" db-id="5raazp5tcrta06e2dxlp2srbr9axd09rfwtv"&gt;106&lt;/key&gt;&lt;/foreign-keys&gt;&lt;ref-type name="Journal Article"&gt;17&lt;/ref-type&gt;&lt;contributors&gt;&lt;authors&gt;&lt;author&gt;Ravi Ravichandran&lt;/author&gt;&lt;/authors&gt;&lt;/contributors&gt;&lt;titles&gt;&lt;title&gt;USP Monographs: Bupropion Hydrochloride Extended-Release Tablets&lt;/title&gt;&lt;secondary-title&gt;United States Pharmacopeia&lt;/secondary-title&gt;&lt;/titles&gt;&lt;periodical&gt;&lt;full-title&gt;United States Pharmacopeia&lt;/full-title&gt;&lt;/periodical&gt;&lt;volume&gt;Current&lt;/volume&gt;&lt;dates&gt;&lt;year&gt;2010&lt;/year&gt;&lt;/dates&gt;&lt;urls&gt;&lt;/urls&gt;&lt;/record&gt;&lt;/Cite&gt;&lt;/EndNote&gt;</w:instrText>
        </w:r>
        <w:r w:rsidR="00D533BA" w:rsidRPr="006A27BA">
          <w:rPr>
            <w:spacing w:val="-2"/>
          </w:rPr>
          <w:fldChar w:fldCharType="separate"/>
        </w:r>
        <w:r w:rsidR="006A27BA" w:rsidRPr="006A27BA">
          <w:rPr>
            <w:spacing w:val="-2"/>
          </w:rPr>
          <w:t>[16]</w:t>
        </w:r>
        <w:r w:rsidR="00D533BA" w:rsidRPr="006A27BA">
          <w:rPr>
            <w:spacing w:val="-2"/>
          </w:rPr>
          <w:fldChar w:fldCharType="end"/>
        </w:r>
      </w:hyperlink>
      <w:r w:rsidR="006A27BA" w:rsidRPr="006A27BA">
        <w:rPr>
          <w:spacing w:val="-2"/>
        </w:rPr>
        <w:t>. Standard stability was demonstrated</w:t>
      </w:r>
      <w:r w:rsidRPr="006A4405">
        <w:t xml:space="preserve"> throughout the run and at the end of the run by calculating </w:t>
      </w:r>
      <w:proofErr w:type="spellStart"/>
      <w:r w:rsidRPr="006A4405">
        <w:t>the</w:t>
      </w:r>
      <w:r w:rsidR="00152D50">
        <w:t>%</w:t>
      </w:r>
      <w:r w:rsidRPr="006A4405">
        <w:t>RSD</w:t>
      </w:r>
      <w:proofErr w:type="spellEnd"/>
      <w:r w:rsidRPr="006A4405">
        <w:t xml:space="preserve"> of a repeat injection standard. This verified standard stability over the course of the analysis.</w:t>
      </w:r>
    </w:p>
    <w:p w:rsidR="006A27BA" w:rsidRDefault="004E08B0" w:rsidP="006A27BA">
      <w:pPr>
        <w:pStyle w:val="Mdeck4heading1"/>
      </w:pPr>
      <w:r w:rsidRPr="006A4405">
        <w:t>References</w:t>
      </w:r>
    </w:p>
    <w:p w:rsidR="006A27BA" w:rsidRDefault="00D533BA" w:rsidP="006A27BA">
      <w:pPr>
        <w:ind w:left="461" w:hanging="461"/>
        <w:rPr>
          <w:szCs w:val="24"/>
        </w:rPr>
      </w:pPr>
      <w:r w:rsidRPr="006A4405">
        <w:rPr>
          <w:szCs w:val="24"/>
        </w:rPr>
        <w:fldChar w:fldCharType="begin"/>
      </w:r>
      <w:r w:rsidR="004E08B0" w:rsidRPr="006A4405">
        <w:rPr>
          <w:szCs w:val="24"/>
        </w:rPr>
        <w:instrText xml:space="preserve"> ADDIN EN.REFLIST </w:instrText>
      </w:r>
      <w:r w:rsidRPr="006A4405">
        <w:rPr>
          <w:szCs w:val="24"/>
        </w:rPr>
        <w:fldChar w:fldCharType="separate"/>
      </w:r>
      <w:r w:rsidR="009B5562" w:rsidRPr="006A4405">
        <w:rPr>
          <w:szCs w:val="24"/>
        </w:rPr>
        <w:t>1.</w:t>
      </w:r>
      <w:r w:rsidR="009B5562" w:rsidRPr="006A4405">
        <w:rPr>
          <w:szCs w:val="24"/>
        </w:rPr>
        <w:tab/>
        <w:t xml:space="preserve">Galli, A.; DeFelice, L.J.; Duke, B.J.; Moore, K.R.; Blakely, R.D. Sodium-dependent norepinephrine-induced currents in norepinephrine-transporter-transfected hek-293 cells blocked by cocaine and antidepressants. </w:t>
      </w:r>
      <w:r w:rsidR="00735556">
        <w:rPr>
          <w:i/>
          <w:szCs w:val="24"/>
        </w:rPr>
        <w:t>J.</w:t>
      </w:r>
      <w:r w:rsidR="009B5562" w:rsidRPr="006A4405">
        <w:rPr>
          <w:i/>
          <w:szCs w:val="24"/>
        </w:rPr>
        <w:t xml:space="preserve"> </w:t>
      </w:r>
      <w:r w:rsidR="00735556">
        <w:rPr>
          <w:i/>
          <w:szCs w:val="24"/>
        </w:rPr>
        <w:t>Exp.</w:t>
      </w:r>
      <w:r w:rsidR="009B5562" w:rsidRPr="006A4405">
        <w:rPr>
          <w:i/>
          <w:szCs w:val="24"/>
        </w:rPr>
        <w:t xml:space="preserve"> </w:t>
      </w:r>
      <w:r w:rsidR="00735556">
        <w:rPr>
          <w:i/>
          <w:szCs w:val="24"/>
        </w:rPr>
        <w:t>Biol.</w:t>
      </w:r>
      <w:r w:rsidR="009B5562" w:rsidRPr="006A4405">
        <w:rPr>
          <w:i/>
          <w:szCs w:val="24"/>
        </w:rPr>
        <w:t xml:space="preserve"> </w:t>
      </w:r>
      <w:r w:rsidR="00735556">
        <w:rPr>
          <w:b/>
          <w:szCs w:val="24"/>
        </w:rPr>
        <w:t>1995</w:t>
      </w:r>
      <w:r w:rsidR="00735556">
        <w:rPr>
          <w:szCs w:val="24"/>
        </w:rPr>
        <w:t xml:space="preserve">, </w:t>
      </w:r>
      <w:r w:rsidR="00735556">
        <w:rPr>
          <w:i/>
          <w:szCs w:val="24"/>
        </w:rPr>
        <w:t>198</w:t>
      </w:r>
      <w:r w:rsidR="00735556">
        <w:rPr>
          <w:szCs w:val="24"/>
        </w:rPr>
        <w:t>, 2197–2</w:t>
      </w:r>
      <w:r w:rsidR="009B5562" w:rsidRPr="006A4405">
        <w:rPr>
          <w:szCs w:val="24"/>
        </w:rPr>
        <w:t>212.</w:t>
      </w:r>
    </w:p>
    <w:p w:rsidR="006A27BA" w:rsidRDefault="009B5562" w:rsidP="006A27BA">
      <w:pPr>
        <w:ind w:left="461" w:hanging="461"/>
        <w:rPr>
          <w:szCs w:val="24"/>
        </w:rPr>
      </w:pPr>
      <w:r w:rsidRPr="006A4405">
        <w:rPr>
          <w:szCs w:val="24"/>
        </w:rPr>
        <w:t>2.</w:t>
      </w:r>
      <w:r w:rsidRPr="006A4405">
        <w:rPr>
          <w:szCs w:val="24"/>
        </w:rPr>
        <w:tab/>
        <w:t xml:space="preserve">Giros, B.; Caron, M.G. Molecular characterization of the dopamine transporter. </w:t>
      </w:r>
      <w:r w:rsidRPr="006A4405">
        <w:rPr>
          <w:i/>
          <w:szCs w:val="24"/>
        </w:rPr>
        <w:t>Trends Pharmacol</w:t>
      </w:r>
      <w:r w:rsidR="00735556">
        <w:rPr>
          <w:i/>
          <w:szCs w:val="24"/>
        </w:rPr>
        <w:t>.</w:t>
      </w:r>
      <w:r w:rsidRPr="006A4405">
        <w:rPr>
          <w:i/>
          <w:szCs w:val="24"/>
        </w:rPr>
        <w:t xml:space="preserve"> Sci</w:t>
      </w:r>
      <w:r w:rsidR="00735556">
        <w:rPr>
          <w:i/>
          <w:szCs w:val="24"/>
        </w:rPr>
        <w:t>.</w:t>
      </w:r>
      <w:r w:rsidRPr="006A4405">
        <w:rPr>
          <w:i/>
          <w:szCs w:val="24"/>
        </w:rPr>
        <w:t xml:space="preserve"> </w:t>
      </w:r>
      <w:r w:rsidR="00735556">
        <w:rPr>
          <w:b/>
          <w:szCs w:val="24"/>
        </w:rPr>
        <w:t>1993</w:t>
      </w:r>
      <w:r w:rsidR="00735556">
        <w:rPr>
          <w:szCs w:val="24"/>
        </w:rPr>
        <w:t xml:space="preserve">, </w:t>
      </w:r>
      <w:r w:rsidR="00735556">
        <w:rPr>
          <w:i/>
          <w:szCs w:val="24"/>
        </w:rPr>
        <w:t>14</w:t>
      </w:r>
      <w:r w:rsidR="00735556">
        <w:rPr>
          <w:szCs w:val="24"/>
        </w:rPr>
        <w:t>, 43–4</w:t>
      </w:r>
      <w:r w:rsidRPr="006A4405">
        <w:rPr>
          <w:szCs w:val="24"/>
        </w:rPr>
        <w:t>9.</w:t>
      </w:r>
    </w:p>
    <w:p w:rsidR="006A27BA" w:rsidRDefault="009B5562" w:rsidP="006A27BA">
      <w:pPr>
        <w:ind w:left="461" w:hanging="461"/>
        <w:rPr>
          <w:szCs w:val="24"/>
        </w:rPr>
      </w:pPr>
      <w:r w:rsidRPr="006A4405">
        <w:rPr>
          <w:szCs w:val="24"/>
        </w:rPr>
        <w:lastRenderedPageBreak/>
        <w:t>3.</w:t>
      </w:r>
      <w:r w:rsidRPr="006A4405">
        <w:rPr>
          <w:szCs w:val="24"/>
        </w:rPr>
        <w:tab/>
        <w:t xml:space="preserve">Gu, H.; Wall, S.C.; Rudnick, G. Stable expression of biogenic amine transporters reveals differences in inhibitor sensitivity, kinetics, and ion dependence. </w:t>
      </w:r>
      <w:r w:rsidR="00735556">
        <w:rPr>
          <w:i/>
          <w:szCs w:val="24"/>
        </w:rPr>
        <w:t>J.</w:t>
      </w:r>
      <w:r w:rsidRPr="006A4405">
        <w:rPr>
          <w:i/>
          <w:szCs w:val="24"/>
        </w:rPr>
        <w:t xml:space="preserve"> </w:t>
      </w:r>
      <w:r w:rsidR="00735556">
        <w:rPr>
          <w:i/>
          <w:szCs w:val="24"/>
        </w:rPr>
        <w:t>Biol.</w:t>
      </w:r>
      <w:r w:rsidRPr="006A4405">
        <w:rPr>
          <w:i/>
          <w:szCs w:val="24"/>
        </w:rPr>
        <w:t xml:space="preserve"> </w:t>
      </w:r>
      <w:r w:rsidR="00735556">
        <w:rPr>
          <w:i/>
          <w:szCs w:val="24"/>
        </w:rPr>
        <w:t>Chem.</w:t>
      </w:r>
      <w:r w:rsidRPr="006A4405">
        <w:rPr>
          <w:i/>
          <w:szCs w:val="24"/>
        </w:rPr>
        <w:t xml:space="preserve"> </w:t>
      </w:r>
      <w:r w:rsidR="00735556">
        <w:rPr>
          <w:b/>
          <w:szCs w:val="24"/>
        </w:rPr>
        <w:t>1994</w:t>
      </w:r>
      <w:r w:rsidR="00735556">
        <w:rPr>
          <w:szCs w:val="24"/>
        </w:rPr>
        <w:t xml:space="preserve">, </w:t>
      </w:r>
      <w:r w:rsidR="00735556">
        <w:rPr>
          <w:i/>
          <w:szCs w:val="24"/>
        </w:rPr>
        <w:t>269</w:t>
      </w:r>
      <w:r w:rsidR="00735556">
        <w:rPr>
          <w:szCs w:val="24"/>
        </w:rPr>
        <w:t xml:space="preserve">, </w:t>
      </w:r>
      <w:r w:rsidR="00735556">
        <w:rPr>
          <w:szCs w:val="24"/>
        </w:rPr>
        <w:br/>
        <w:t>7124–7</w:t>
      </w:r>
      <w:r w:rsidRPr="006A4405">
        <w:rPr>
          <w:szCs w:val="24"/>
        </w:rPr>
        <w:t>130.</w:t>
      </w:r>
    </w:p>
    <w:p w:rsidR="006A27BA" w:rsidRDefault="009B5562" w:rsidP="006A27BA">
      <w:pPr>
        <w:ind w:left="461" w:hanging="461"/>
        <w:rPr>
          <w:szCs w:val="24"/>
        </w:rPr>
      </w:pPr>
      <w:r w:rsidRPr="006A4405">
        <w:rPr>
          <w:szCs w:val="24"/>
        </w:rPr>
        <w:t>4.</w:t>
      </w:r>
      <w:r w:rsidRPr="006A4405">
        <w:rPr>
          <w:szCs w:val="24"/>
        </w:rPr>
        <w:tab/>
        <w:t>Luthin, G.R.; Wolfe, B.B</w:t>
      </w:r>
      <w:r w:rsidR="00735556">
        <w:rPr>
          <w:szCs w:val="24"/>
        </w:rPr>
        <w:t>.</w:t>
      </w:r>
      <w:r w:rsidRPr="006A4405">
        <w:rPr>
          <w:szCs w:val="24"/>
        </w:rPr>
        <w:t xml:space="preserve"> Comparison of [3h]pirenzepine and [3h]quinuclidinylbenzilate binding to muscarinic cholinergic receptors in rat brain. </w:t>
      </w:r>
      <w:r w:rsidR="00735556">
        <w:rPr>
          <w:i/>
          <w:szCs w:val="24"/>
        </w:rPr>
        <w:t>J.</w:t>
      </w:r>
      <w:r w:rsidRPr="006A4405">
        <w:rPr>
          <w:i/>
          <w:szCs w:val="24"/>
        </w:rPr>
        <w:t xml:space="preserve"> </w:t>
      </w:r>
      <w:r w:rsidR="00735556">
        <w:rPr>
          <w:i/>
          <w:szCs w:val="24"/>
        </w:rPr>
        <w:t>Pharmacol.</w:t>
      </w:r>
      <w:r w:rsidRPr="006A4405">
        <w:rPr>
          <w:i/>
          <w:szCs w:val="24"/>
        </w:rPr>
        <w:t xml:space="preserve"> </w:t>
      </w:r>
      <w:r w:rsidR="00735556">
        <w:rPr>
          <w:i/>
          <w:szCs w:val="24"/>
        </w:rPr>
        <w:t>Exp.</w:t>
      </w:r>
      <w:r w:rsidRPr="006A4405">
        <w:rPr>
          <w:i/>
          <w:szCs w:val="24"/>
        </w:rPr>
        <w:t xml:space="preserve"> </w:t>
      </w:r>
      <w:r w:rsidR="00735556">
        <w:rPr>
          <w:i/>
          <w:szCs w:val="24"/>
        </w:rPr>
        <w:t>Ther.</w:t>
      </w:r>
      <w:r w:rsidRPr="006A4405">
        <w:rPr>
          <w:i/>
          <w:szCs w:val="24"/>
        </w:rPr>
        <w:t xml:space="preserve"> </w:t>
      </w:r>
      <w:r w:rsidR="00735556">
        <w:rPr>
          <w:b/>
          <w:szCs w:val="24"/>
        </w:rPr>
        <w:t>1984</w:t>
      </w:r>
      <w:r w:rsidR="00735556">
        <w:rPr>
          <w:szCs w:val="24"/>
        </w:rPr>
        <w:t xml:space="preserve">, </w:t>
      </w:r>
      <w:r w:rsidR="00735556">
        <w:rPr>
          <w:i/>
          <w:szCs w:val="24"/>
        </w:rPr>
        <w:t>228</w:t>
      </w:r>
      <w:r w:rsidR="00735556">
        <w:rPr>
          <w:szCs w:val="24"/>
        </w:rPr>
        <w:t>, 648–6</w:t>
      </w:r>
      <w:r w:rsidRPr="006A4405">
        <w:rPr>
          <w:szCs w:val="24"/>
        </w:rPr>
        <w:t>55.</w:t>
      </w:r>
    </w:p>
    <w:p w:rsidR="006A27BA" w:rsidRDefault="009B5562" w:rsidP="006A27BA">
      <w:pPr>
        <w:ind w:left="461" w:hanging="461"/>
        <w:rPr>
          <w:szCs w:val="24"/>
        </w:rPr>
      </w:pPr>
      <w:r w:rsidRPr="006A4405">
        <w:rPr>
          <w:szCs w:val="24"/>
        </w:rPr>
        <w:t>5.</w:t>
      </w:r>
      <w:r w:rsidRPr="006A4405">
        <w:rPr>
          <w:szCs w:val="24"/>
        </w:rPr>
        <w:tab/>
        <w:t xml:space="preserve">Davila-Garcia, M.I.; Musachio, J.L.; Perry, D.C.; Xiao, Y.; Horti, A.; London, E.D.; </w:t>
      </w:r>
      <w:r w:rsidR="004E0F22">
        <w:rPr>
          <w:szCs w:val="24"/>
        </w:rPr>
        <w:br/>
      </w:r>
      <w:r w:rsidRPr="006A4405">
        <w:rPr>
          <w:szCs w:val="24"/>
        </w:rPr>
        <w:t>Dannals, R.F.; Kellar, K.J</w:t>
      </w:r>
      <w:r w:rsidR="00735556">
        <w:rPr>
          <w:szCs w:val="24"/>
        </w:rPr>
        <w:t>.</w:t>
      </w:r>
      <w:r w:rsidRPr="006A4405">
        <w:rPr>
          <w:szCs w:val="24"/>
        </w:rPr>
        <w:t xml:space="preserve"> [125i]iph, an epibatidine analog, binds with high affinity to neuronal nicotinic cholinergic receptors. </w:t>
      </w:r>
      <w:r w:rsidR="00735556">
        <w:rPr>
          <w:i/>
          <w:szCs w:val="24"/>
        </w:rPr>
        <w:t>J.</w:t>
      </w:r>
      <w:r w:rsidRPr="006A4405">
        <w:rPr>
          <w:i/>
          <w:szCs w:val="24"/>
        </w:rPr>
        <w:t xml:space="preserve"> </w:t>
      </w:r>
      <w:r w:rsidR="00735556">
        <w:rPr>
          <w:i/>
          <w:szCs w:val="24"/>
        </w:rPr>
        <w:t>Pharmacol.</w:t>
      </w:r>
      <w:r w:rsidRPr="006A4405">
        <w:rPr>
          <w:i/>
          <w:szCs w:val="24"/>
        </w:rPr>
        <w:t xml:space="preserve"> </w:t>
      </w:r>
      <w:r w:rsidR="00735556">
        <w:rPr>
          <w:i/>
          <w:szCs w:val="24"/>
        </w:rPr>
        <w:t>Exp.</w:t>
      </w:r>
      <w:r w:rsidRPr="006A4405">
        <w:rPr>
          <w:i/>
          <w:szCs w:val="24"/>
        </w:rPr>
        <w:t xml:space="preserve"> </w:t>
      </w:r>
      <w:r w:rsidR="00735556">
        <w:rPr>
          <w:i/>
          <w:szCs w:val="24"/>
        </w:rPr>
        <w:t>Ther.</w:t>
      </w:r>
      <w:r w:rsidRPr="006A4405">
        <w:rPr>
          <w:i/>
          <w:szCs w:val="24"/>
        </w:rPr>
        <w:t xml:space="preserve"> </w:t>
      </w:r>
      <w:r w:rsidR="00735556">
        <w:rPr>
          <w:b/>
          <w:szCs w:val="24"/>
        </w:rPr>
        <w:t>1997</w:t>
      </w:r>
      <w:r w:rsidR="00735556">
        <w:rPr>
          <w:szCs w:val="24"/>
        </w:rPr>
        <w:t xml:space="preserve">, </w:t>
      </w:r>
      <w:r w:rsidR="00735556">
        <w:rPr>
          <w:i/>
          <w:szCs w:val="24"/>
        </w:rPr>
        <w:t>282</w:t>
      </w:r>
      <w:r w:rsidR="00735556">
        <w:rPr>
          <w:szCs w:val="24"/>
        </w:rPr>
        <w:t>, 445–4</w:t>
      </w:r>
      <w:r w:rsidRPr="006A4405">
        <w:rPr>
          <w:szCs w:val="24"/>
        </w:rPr>
        <w:t>51.</w:t>
      </w:r>
    </w:p>
    <w:p w:rsidR="006A27BA" w:rsidRDefault="009B5562" w:rsidP="006A27BA">
      <w:pPr>
        <w:ind w:left="461" w:hanging="461"/>
        <w:rPr>
          <w:szCs w:val="24"/>
        </w:rPr>
      </w:pPr>
      <w:r w:rsidRPr="006A4405">
        <w:rPr>
          <w:szCs w:val="24"/>
        </w:rPr>
        <w:t>6.</w:t>
      </w:r>
      <w:r w:rsidRPr="006A4405">
        <w:rPr>
          <w:szCs w:val="24"/>
        </w:rPr>
        <w:tab/>
        <w:t>Whiteaker, P.; Jimenez, M.; McIntosh, J.M.; Collins, A.C.; Marks, M.J</w:t>
      </w:r>
      <w:r w:rsidR="00735556">
        <w:rPr>
          <w:szCs w:val="24"/>
        </w:rPr>
        <w:t>.</w:t>
      </w:r>
      <w:r w:rsidRPr="006A4405">
        <w:rPr>
          <w:szCs w:val="24"/>
        </w:rPr>
        <w:t xml:space="preserve"> Identification of a novel nicotinic binding site in mouse brain using [(125)i]-epibatidine. </w:t>
      </w:r>
      <w:r w:rsidR="00735556">
        <w:rPr>
          <w:i/>
          <w:szCs w:val="24"/>
        </w:rPr>
        <w:t>Br.</w:t>
      </w:r>
      <w:r w:rsidRPr="006A4405">
        <w:rPr>
          <w:i/>
          <w:szCs w:val="24"/>
        </w:rPr>
        <w:t xml:space="preserve"> </w:t>
      </w:r>
      <w:r w:rsidR="00735556">
        <w:rPr>
          <w:i/>
          <w:szCs w:val="24"/>
        </w:rPr>
        <w:t>J.</w:t>
      </w:r>
      <w:r w:rsidRPr="006A4405">
        <w:rPr>
          <w:i/>
          <w:szCs w:val="24"/>
        </w:rPr>
        <w:t xml:space="preserve"> </w:t>
      </w:r>
      <w:r w:rsidR="00735556">
        <w:rPr>
          <w:i/>
          <w:szCs w:val="24"/>
        </w:rPr>
        <w:t>Pharmacol.</w:t>
      </w:r>
      <w:r w:rsidRPr="006A4405">
        <w:rPr>
          <w:i/>
          <w:szCs w:val="24"/>
        </w:rPr>
        <w:t xml:space="preserve"> </w:t>
      </w:r>
      <w:r w:rsidR="00735556">
        <w:rPr>
          <w:b/>
          <w:szCs w:val="24"/>
        </w:rPr>
        <w:t>2000</w:t>
      </w:r>
      <w:r w:rsidR="00735556">
        <w:rPr>
          <w:szCs w:val="24"/>
        </w:rPr>
        <w:t xml:space="preserve">, </w:t>
      </w:r>
      <w:r w:rsidR="00735556">
        <w:rPr>
          <w:i/>
          <w:szCs w:val="24"/>
        </w:rPr>
        <w:t>131</w:t>
      </w:r>
      <w:r w:rsidR="00735556">
        <w:rPr>
          <w:szCs w:val="24"/>
        </w:rPr>
        <w:t>, 729–7</w:t>
      </w:r>
      <w:r w:rsidRPr="006A4405">
        <w:rPr>
          <w:szCs w:val="24"/>
        </w:rPr>
        <w:t>39.</w:t>
      </w:r>
    </w:p>
    <w:p w:rsidR="006A27BA" w:rsidRDefault="009B5562" w:rsidP="006A27BA">
      <w:pPr>
        <w:ind w:left="461" w:hanging="461"/>
        <w:rPr>
          <w:szCs w:val="24"/>
        </w:rPr>
      </w:pPr>
      <w:r w:rsidRPr="006A4405">
        <w:rPr>
          <w:szCs w:val="24"/>
        </w:rPr>
        <w:t>7.</w:t>
      </w:r>
      <w:r w:rsidRPr="006A4405">
        <w:rPr>
          <w:szCs w:val="24"/>
        </w:rPr>
        <w:tab/>
        <w:t>Shearman, L.P.; McReynolds, A.M.; Zhou, F.C.; Meyer, J.S</w:t>
      </w:r>
      <w:r w:rsidR="00735556">
        <w:rPr>
          <w:szCs w:val="24"/>
        </w:rPr>
        <w:t>.</w:t>
      </w:r>
      <w:r w:rsidRPr="006A4405">
        <w:rPr>
          <w:szCs w:val="24"/>
        </w:rPr>
        <w:t xml:space="preserve"> Relationship between </w:t>
      </w:r>
      <w:r w:rsidR="004E0F22">
        <w:rPr>
          <w:szCs w:val="24"/>
        </w:rPr>
        <w:br/>
      </w:r>
      <w:r w:rsidRPr="006A4405">
        <w:rPr>
          <w:szCs w:val="24"/>
        </w:rPr>
        <w:t xml:space="preserve">[125i]rti-55-labeled cocaine binding sites and the serotonin transporter in rat placenta. </w:t>
      </w:r>
      <w:r w:rsidR="00735556">
        <w:rPr>
          <w:i/>
          <w:szCs w:val="24"/>
        </w:rPr>
        <w:t>Am.</w:t>
      </w:r>
      <w:r w:rsidRPr="006A4405">
        <w:rPr>
          <w:i/>
          <w:szCs w:val="24"/>
        </w:rPr>
        <w:t xml:space="preserve"> </w:t>
      </w:r>
      <w:r w:rsidR="00735556">
        <w:rPr>
          <w:i/>
          <w:szCs w:val="24"/>
        </w:rPr>
        <w:t>J.</w:t>
      </w:r>
      <w:r w:rsidRPr="006A4405">
        <w:rPr>
          <w:i/>
          <w:szCs w:val="24"/>
        </w:rPr>
        <w:t xml:space="preserve"> </w:t>
      </w:r>
      <w:r w:rsidR="00735556">
        <w:rPr>
          <w:i/>
          <w:szCs w:val="24"/>
        </w:rPr>
        <w:t>Physiol.</w:t>
      </w:r>
      <w:r w:rsidRPr="006A4405">
        <w:rPr>
          <w:i/>
          <w:szCs w:val="24"/>
        </w:rPr>
        <w:t xml:space="preserve"> </w:t>
      </w:r>
      <w:r w:rsidRPr="006A4405">
        <w:rPr>
          <w:b/>
          <w:szCs w:val="24"/>
        </w:rPr>
        <w:t>1998</w:t>
      </w:r>
      <w:r w:rsidRPr="006A4405">
        <w:rPr>
          <w:szCs w:val="24"/>
        </w:rPr>
        <w:t xml:space="preserve">, </w:t>
      </w:r>
      <w:r w:rsidRPr="006A4405">
        <w:rPr>
          <w:i/>
          <w:szCs w:val="24"/>
        </w:rPr>
        <w:t>275</w:t>
      </w:r>
      <w:r w:rsidRPr="006A4405">
        <w:rPr>
          <w:szCs w:val="24"/>
        </w:rPr>
        <w:t>, C162</w:t>
      </w:r>
      <w:r w:rsidR="00735556">
        <w:rPr>
          <w:szCs w:val="24"/>
        </w:rPr>
        <w:t>1–</w:t>
      </w:r>
      <w:r w:rsidR="004E0F22">
        <w:rPr>
          <w:szCs w:val="24"/>
        </w:rPr>
        <w:t>C</w:t>
      </w:r>
      <w:r w:rsidR="00735556">
        <w:rPr>
          <w:szCs w:val="24"/>
        </w:rPr>
        <w:t>1</w:t>
      </w:r>
      <w:r w:rsidRPr="006A4405">
        <w:rPr>
          <w:szCs w:val="24"/>
        </w:rPr>
        <w:t>629.</w:t>
      </w:r>
    </w:p>
    <w:p w:rsidR="006A27BA" w:rsidRDefault="009B5562" w:rsidP="006A27BA">
      <w:pPr>
        <w:ind w:left="461" w:hanging="461"/>
        <w:rPr>
          <w:szCs w:val="24"/>
        </w:rPr>
      </w:pPr>
      <w:r w:rsidRPr="006A4405">
        <w:rPr>
          <w:szCs w:val="24"/>
        </w:rPr>
        <w:t>8.</w:t>
      </w:r>
      <w:r w:rsidRPr="006A4405">
        <w:rPr>
          <w:szCs w:val="24"/>
        </w:rPr>
        <w:tab/>
        <w:t>Wolf, W.A.; Kuhn, D.M</w:t>
      </w:r>
      <w:r w:rsidR="00735556">
        <w:rPr>
          <w:szCs w:val="24"/>
        </w:rPr>
        <w:t>.</w:t>
      </w:r>
      <w:r w:rsidRPr="006A4405">
        <w:rPr>
          <w:szCs w:val="24"/>
        </w:rPr>
        <w:t xml:space="preserve"> Role of essential sulfhydryl groups in drug interactions at the neuronal 5-ht transporter. Differences between amphetamines and 5-ht uptake inhibitors. </w:t>
      </w:r>
      <w:r w:rsidR="00735556">
        <w:rPr>
          <w:i/>
          <w:szCs w:val="24"/>
        </w:rPr>
        <w:t>J.</w:t>
      </w:r>
      <w:r w:rsidRPr="006A4405">
        <w:rPr>
          <w:i/>
          <w:szCs w:val="24"/>
        </w:rPr>
        <w:t xml:space="preserve"> </w:t>
      </w:r>
      <w:r w:rsidR="00735556">
        <w:rPr>
          <w:i/>
          <w:szCs w:val="24"/>
        </w:rPr>
        <w:t>Biol.</w:t>
      </w:r>
      <w:r w:rsidRPr="006A4405">
        <w:rPr>
          <w:i/>
          <w:szCs w:val="24"/>
        </w:rPr>
        <w:t xml:space="preserve"> </w:t>
      </w:r>
      <w:r w:rsidR="00735556">
        <w:rPr>
          <w:i/>
          <w:szCs w:val="24"/>
        </w:rPr>
        <w:t>Chem.</w:t>
      </w:r>
      <w:r w:rsidRPr="006A4405">
        <w:rPr>
          <w:i/>
          <w:szCs w:val="24"/>
        </w:rPr>
        <w:t xml:space="preserve"> </w:t>
      </w:r>
      <w:r w:rsidR="00735556">
        <w:rPr>
          <w:b/>
          <w:szCs w:val="24"/>
        </w:rPr>
        <w:t>1992</w:t>
      </w:r>
      <w:r w:rsidR="00735556">
        <w:rPr>
          <w:szCs w:val="24"/>
        </w:rPr>
        <w:t xml:space="preserve">, </w:t>
      </w:r>
      <w:r w:rsidR="00735556">
        <w:rPr>
          <w:i/>
          <w:szCs w:val="24"/>
        </w:rPr>
        <w:t>267</w:t>
      </w:r>
      <w:r w:rsidR="00735556">
        <w:rPr>
          <w:szCs w:val="24"/>
        </w:rPr>
        <w:t>, 20820–2</w:t>
      </w:r>
      <w:r w:rsidRPr="006A4405">
        <w:rPr>
          <w:szCs w:val="24"/>
        </w:rPr>
        <w:t>0825.</w:t>
      </w:r>
    </w:p>
    <w:p w:rsidR="006A27BA" w:rsidRDefault="009B5562" w:rsidP="006A27BA">
      <w:pPr>
        <w:ind w:left="461" w:hanging="461"/>
        <w:rPr>
          <w:szCs w:val="24"/>
        </w:rPr>
      </w:pPr>
      <w:r w:rsidRPr="006A4405">
        <w:rPr>
          <w:szCs w:val="24"/>
        </w:rPr>
        <w:t>9.</w:t>
      </w:r>
      <w:r w:rsidRPr="006A4405">
        <w:rPr>
          <w:szCs w:val="24"/>
        </w:rPr>
        <w:tab/>
        <w:t>Davies, A.R.; Hardick, D.J.; Blagbrough, I.S.; Potter, B.V.; Wolstenholme, A.J.; Wonnacott, S</w:t>
      </w:r>
      <w:r w:rsidR="00735556">
        <w:rPr>
          <w:szCs w:val="24"/>
        </w:rPr>
        <w:t>.</w:t>
      </w:r>
      <w:r w:rsidRPr="006A4405">
        <w:rPr>
          <w:szCs w:val="24"/>
        </w:rPr>
        <w:t xml:space="preserve"> Characterisation of the binding of [3h]methyllycaconitine: A new radioligand for labelling alpha 7-type neuronal nicotinic acetylcholine receptors. </w:t>
      </w:r>
      <w:r w:rsidRPr="006A4405">
        <w:rPr>
          <w:i/>
          <w:szCs w:val="24"/>
        </w:rPr>
        <w:t xml:space="preserve">Neuropharmacology </w:t>
      </w:r>
      <w:r w:rsidR="00735556">
        <w:rPr>
          <w:b/>
          <w:szCs w:val="24"/>
        </w:rPr>
        <w:t>1999</w:t>
      </w:r>
      <w:r w:rsidR="00735556">
        <w:rPr>
          <w:szCs w:val="24"/>
        </w:rPr>
        <w:t xml:space="preserve">, </w:t>
      </w:r>
      <w:r w:rsidR="00735556">
        <w:rPr>
          <w:i/>
          <w:szCs w:val="24"/>
        </w:rPr>
        <w:t>38</w:t>
      </w:r>
      <w:r w:rsidR="00735556">
        <w:rPr>
          <w:szCs w:val="24"/>
        </w:rPr>
        <w:t>, 679–6</w:t>
      </w:r>
      <w:r w:rsidRPr="006A4405">
        <w:rPr>
          <w:szCs w:val="24"/>
        </w:rPr>
        <w:t>90.</w:t>
      </w:r>
    </w:p>
    <w:p w:rsidR="006A27BA" w:rsidRDefault="009B5562" w:rsidP="006A27BA">
      <w:pPr>
        <w:ind w:left="461" w:hanging="461"/>
        <w:rPr>
          <w:szCs w:val="24"/>
        </w:rPr>
      </w:pPr>
      <w:r w:rsidRPr="006A4405">
        <w:rPr>
          <w:szCs w:val="24"/>
        </w:rPr>
        <w:t>10.</w:t>
      </w:r>
      <w:r w:rsidRPr="006A4405">
        <w:rPr>
          <w:szCs w:val="24"/>
        </w:rPr>
        <w:tab/>
        <w:t>Lukas, R.J</w:t>
      </w:r>
      <w:r w:rsidR="00735556">
        <w:rPr>
          <w:szCs w:val="24"/>
        </w:rPr>
        <w:t>.</w:t>
      </w:r>
      <w:r w:rsidRPr="006A4405">
        <w:rPr>
          <w:szCs w:val="24"/>
        </w:rPr>
        <w:t xml:space="preserve"> Characterization of curaremimetic neurotoxin binding sites on membrane fractions derived from the human medulloblastoma clonal line, te671. </w:t>
      </w:r>
      <w:r w:rsidR="00735556">
        <w:rPr>
          <w:i/>
          <w:szCs w:val="24"/>
        </w:rPr>
        <w:t>J.</w:t>
      </w:r>
      <w:r w:rsidRPr="006A4405">
        <w:rPr>
          <w:i/>
          <w:szCs w:val="24"/>
        </w:rPr>
        <w:t xml:space="preserve"> </w:t>
      </w:r>
      <w:r w:rsidR="00735556">
        <w:rPr>
          <w:i/>
          <w:szCs w:val="24"/>
        </w:rPr>
        <w:t>Neurochem.</w:t>
      </w:r>
      <w:r w:rsidRPr="006A4405">
        <w:rPr>
          <w:i/>
          <w:szCs w:val="24"/>
        </w:rPr>
        <w:t xml:space="preserve"> </w:t>
      </w:r>
      <w:r w:rsidR="00735556">
        <w:rPr>
          <w:b/>
          <w:szCs w:val="24"/>
        </w:rPr>
        <w:t>1986</w:t>
      </w:r>
      <w:r w:rsidR="00735556">
        <w:rPr>
          <w:szCs w:val="24"/>
        </w:rPr>
        <w:t xml:space="preserve">, </w:t>
      </w:r>
      <w:r w:rsidR="00735556">
        <w:rPr>
          <w:i/>
          <w:szCs w:val="24"/>
        </w:rPr>
        <w:t>46</w:t>
      </w:r>
      <w:r w:rsidR="00735556">
        <w:rPr>
          <w:szCs w:val="24"/>
        </w:rPr>
        <w:t>, 1936–1</w:t>
      </w:r>
      <w:r w:rsidRPr="006A4405">
        <w:rPr>
          <w:szCs w:val="24"/>
        </w:rPr>
        <w:t>941.</w:t>
      </w:r>
    </w:p>
    <w:p w:rsidR="006A27BA" w:rsidRDefault="009B5562" w:rsidP="006A27BA">
      <w:pPr>
        <w:ind w:left="461" w:hanging="461"/>
        <w:rPr>
          <w:szCs w:val="24"/>
        </w:rPr>
      </w:pPr>
      <w:r w:rsidRPr="006A4405">
        <w:rPr>
          <w:szCs w:val="24"/>
        </w:rPr>
        <w:t>11.</w:t>
      </w:r>
      <w:r w:rsidRPr="006A4405">
        <w:rPr>
          <w:szCs w:val="24"/>
        </w:rPr>
        <w:tab/>
        <w:t>Sine, S.M</w:t>
      </w:r>
      <w:r w:rsidR="00735556">
        <w:rPr>
          <w:szCs w:val="24"/>
        </w:rPr>
        <w:t>.</w:t>
      </w:r>
      <w:r w:rsidRPr="006A4405">
        <w:rPr>
          <w:szCs w:val="24"/>
        </w:rPr>
        <w:t xml:space="preserve"> Functional properties of human skeletal muscle acetylcholine receptors expressed by the te671 cell line. </w:t>
      </w:r>
      <w:r w:rsidR="00735556">
        <w:rPr>
          <w:i/>
          <w:szCs w:val="24"/>
        </w:rPr>
        <w:t>J.</w:t>
      </w:r>
      <w:r w:rsidRPr="006A4405">
        <w:rPr>
          <w:i/>
          <w:szCs w:val="24"/>
        </w:rPr>
        <w:t xml:space="preserve"> </w:t>
      </w:r>
      <w:r w:rsidR="00735556">
        <w:rPr>
          <w:i/>
          <w:szCs w:val="24"/>
        </w:rPr>
        <w:t>Biol.</w:t>
      </w:r>
      <w:r w:rsidRPr="006A4405">
        <w:rPr>
          <w:i/>
          <w:szCs w:val="24"/>
        </w:rPr>
        <w:t xml:space="preserve"> </w:t>
      </w:r>
      <w:r w:rsidR="00735556">
        <w:rPr>
          <w:i/>
          <w:szCs w:val="24"/>
        </w:rPr>
        <w:t>Chem.</w:t>
      </w:r>
      <w:r w:rsidRPr="006A4405">
        <w:rPr>
          <w:i/>
          <w:szCs w:val="24"/>
        </w:rPr>
        <w:t xml:space="preserve"> </w:t>
      </w:r>
      <w:r w:rsidR="00735556">
        <w:rPr>
          <w:b/>
          <w:szCs w:val="24"/>
        </w:rPr>
        <w:t>1988</w:t>
      </w:r>
      <w:r w:rsidR="00735556">
        <w:rPr>
          <w:szCs w:val="24"/>
        </w:rPr>
        <w:t xml:space="preserve">, </w:t>
      </w:r>
      <w:r w:rsidR="00735556">
        <w:rPr>
          <w:i/>
          <w:szCs w:val="24"/>
        </w:rPr>
        <w:t>263</w:t>
      </w:r>
      <w:r w:rsidR="00735556">
        <w:rPr>
          <w:szCs w:val="24"/>
        </w:rPr>
        <w:t>, 18052–1</w:t>
      </w:r>
      <w:r w:rsidRPr="006A4405">
        <w:rPr>
          <w:szCs w:val="24"/>
        </w:rPr>
        <w:t>8062.</w:t>
      </w:r>
    </w:p>
    <w:p w:rsidR="006A27BA" w:rsidRDefault="009B5562" w:rsidP="006A27BA">
      <w:pPr>
        <w:ind w:left="461" w:hanging="461"/>
        <w:rPr>
          <w:szCs w:val="24"/>
        </w:rPr>
      </w:pPr>
      <w:r w:rsidRPr="006A4405">
        <w:rPr>
          <w:szCs w:val="24"/>
        </w:rPr>
        <w:t>12.</w:t>
      </w:r>
      <w:r w:rsidRPr="006A4405">
        <w:rPr>
          <w:szCs w:val="24"/>
        </w:rPr>
        <w:tab/>
        <w:t>Pabreza, L.A.; Dhawan, S.; Kellar, K.J</w:t>
      </w:r>
      <w:r w:rsidR="00735556">
        <w:rPr>
          <w:szCs w:val="24"/>
        </w:rPr>
        <w:t>.</w:t>
      </w:r>
      <w:r w:rsidRPr="006A4405">
        <w:rPr>
          <w:szCs w:val="24"/>
        </w:rPr>
        <w:t xml:space="preserve"> [3h]cytisine binding to nicotinic cholinergic receptors in brain. </w:t>
      </w:r>
      <w:r w:rsidR="00735556">
        <w:rPr>
          <w:i/>
          <w:szCs w:val="24"/>
        </w:rPr>
        <w:t>Mol.</w:t>
      </w:r>
      <w:r w:rsidRPr="006A4405">
        <w:rPr>
          <w:i/>
          <w:szCs w:val="24"/>
        </w:rPr>
        <w:t xml:space="preserve"> </w:t>
      </w:r>
      <w:r w:rsidR="00735556">
        <w:rPr>
          <w:i/>
          <w:szCs w:val="24"/>
        </w:rPr>
        <w:t>Pharmacol.</w:t>
      </w:r>
      <w:r w:rsidRPr="006A4405">
        <w:rPr>
          <w:i/>
          <w:szCs w:val="24"/>
        </w:rPr>
        <w:t xml:space="preserve"> </w:t>
      </w:r>
      <w:r w:rsidR="00735556">
        <w:rPr>
          <w:b/>
          <w:szCs w:val="24"/>
        </w:rPr>
        <w:t>1991</w:t>
      </w:r>
      <w:r w:rsidR="00735556">
        <w:rPr>
          <w:szCs w:val="24"/>
        </w:rPr>
        <w:t xml:space="preserve">, </w:t>
      </w:r>
      <w:r w:rsidR="00735556">
        <w:rPr>
          <w:i/>
          <w:szCs w:val="24"/>
        </w:rPr>
        <w:t>39</w:t>
      </w:r>
      <w:r w:rsidR="00735556">
        <w:rPr>
          <w:szCs w:val="24"/>
        </w:rPr>
        <w:t>, 9–1</w:t>
      </w:r>
      <w:r w:rsidRPr="006A4405">
        <w:rPr>
          <w:szCs w:val="24"/>
        </w:rPr>
        <w:t>2.</w:t>
      </w:r>
    </w:p>
    <w:p w:rsidR="006A27BA" w:rsidRDefault="009B5562" w:rsidP="006A27BA">
      <w:pPr>
        <w:ind w:left="461" w:hanging="461"/>
        <w:rPr>
          <w:szCs w:val="24"/>
        </w:rPr>
      </w:pPr>
      <w:r w:rsidRPr="006A4405">
        <w:rPr>
          <w:szCs w:val="24"/>
        </w:rPr>
        <w:t>13.</w:t>
      </w:r>
      <w:r w:rsidRPr="006A4405">
        <w:rPr>
          <w:szCs w:val="24"/>
        </w:rPr>
        <w:tab/>
        <w:t>Suckow, R.F.; Smith, T.M.; Perumal, A.S.; Cooper, T.B</w:t>
      </w:r>
      <w:r w:rsidR="00735556">
        <w:rPr>
          <w:szCs w:val="24"/>
        </w:rPr>
        <w:t>.</w:t>
      </w:r>
      <w:r w:rsidRPr="006A4405">
        <w:rPr>
          <w:szCs w:val="24"/>
        </w:rPr>
        <w:t xml:space="preserve"> Pharmacokinetics of bupropion and metabolites in plasma and brain of rats, mice, and guinea pigs. </w:t>
      </w:r>
      <w:r w:rsidRPr="006A4405">
        <w:rPr>
          <w:i/>
          <w:szCs w:val="24"/>
        </w:rPr>
        <w:t>Drug Metab</w:t>
      </w:r>
      <w:r w:rsidR="004E0F22">
        <w:rPr>
          <w:i/>
          <w:szCs w:val="24"/>
        </w:rPr>
        <w:t>.</w:t>
      </w:r>
      <w:r w:rsidRPr="006A4405">
        <w:rPr>
          <w:i/>
          <w:szCs w:val="24"/>
        </w:rPr>
        <w:t xml:space="preserve"> Dispos</w:t>
      </w:r>
      <w:r w:rsidR="004E0F22">
        <w:rPr>
          <w:i/>
          <w:szCs w:val="24"/>
        </w:rPr>
        <w:t>.</w:t>
      </w:r>
      <w:r w:rsidRPr="006A4405">
        <w:rPr>
          <w:i/>
          <w:szCs w:val="24"/>
        </w:rPr>
        <w:t xml:space="preserve"> </w:t>
      </w:r>
      <w:r w:rsidR="00735556">
        <w:rPr>
          <w:b/>
          <w:szCs w:val="24"/>
        </w:rPr>
        <w:t>1986</w:t>
      </w:r>
      <w:r w:rsidR="00735556">
        <w:rPr>
          <w:szCs w:val="24"/>
        </w:rPr>
        <w:t xml:space="preserve">, </w:t>
      </w:r>
      <w:r w:rsidR="00735556">
        <w:rPr>
          <w:i/>
          <w:szCs w:val="24"/>
        </w:rPr>
        <w:t>14</w:t>
      </w:r>
      <w:r w:rsidR="00735556">
        <w:rPr>
          <w:szCs w:val="24"/>
        </w:rPr>
        <w:t>, 692–6</w:t>
      </w:r>
      <w:r w:rsidRPr="006A4405">
        <w:rPr>
          <w:szCs w:val="24"/>
        </w:rPr>
        <w:t>97.</w:t>
      </w:r>
    </w:p>
    <w:p w:rsidR="006A27BA" w:rsidRDefault="009B5562" w:rsidP="006A27BA">
      <w:pPr>
        <w:ind w:left="461" w:hanging="461"/>
        <w:rPr>
          <w:szCs w:val="24"/>
        </w:rPr>
      </w:pPr>
      <w:r w:rsidRPr="006A4405">
        <w:rPr>
          <w:szCs w:val="24"/>
        </w:rPr>
        <w:t>14.</w:t>
      </w:r>
      <w:r w:rsidRPr="006A4405">
        <w:rPr>
          <w:szCs w:val="24"/>
        </w:rPr>
        <w:tab/>
        <w:t>Laizure, S.C.; DeVane, C.L</w:t>
      </w:r>
      <w:r w:rsidR="00735556">
        <w:rPr>
          <w:szCs w:val="24"/>
        </w:rPr>
        <w:t>.</w:t>
      </w:r>
      <w:r w:rsidRPr="006A4405">
        <w:rPr>
          <w:szCs w:val="24"/>
        </w:rPr>
        <w:t xml:space="preserve"> Stability of bupropion and its major metabolites in human plasma. </w:t>
      </w:r>
      <w:r w:rsidRPr="006A4405">
        <w:rPr>
          <w:i/>
          <w:szCs w:val="24"/>
        </w:rPr>
        <w:t>Ther</w:t>
      </w:r>
      <w:r w:rsidR="004E0F22">
        <w:rPr>
          <w:i/>
          <w:szCs w:val="24"/>
        </w:rPr>
        <w:t>.</w:t>
      </w:r>
      <w:r w:rsidRPr="006A4405">
        <w:rPr>
          <w:i/>
          <w:szCs w:val="24"/>
        </w:rPr>
        <w:t xml:space="preserve"> Drug Monit</w:t>
      </w:r>
      <w:r w:rsidR="004E0F22">
        <w:rPr>
          <w:i/>
          <w:szCs w:val="24"/>
        </w:rPr>
        <w:t>.</w:t>
      </w:r>
      <w:r w:rsidRPr="006A4405">
        <w:rPr>
          <w:i/>
          <w:szCs w:val="24"/>
        </w:rPr>
        <w:t xml:space="preserve"> </w:t>
      </w:r>
      <w:r w:rsidR="00735556">
        <w:rPr>
          <w:b/>
          <w:szCs w:val="24"/>
        </w:rPr>
        <w:t>1985</w:t>
      </w:r>
      <w:r w:rsidR="00735556">
        <w:rPr>
          <w:szCs w:val="24"/>
        </w:rPr>
        <w:t xml:space="preserve">, </w:t>
      </w:r>
      <w:r w:rsidR="00735556">
        <w:rPr>
          <w:i/>
          <w:szCs w:val="24"/>
        </w:rPr>
        <w:t>7</w:t>
      </w:r>
      <w:r w:rsidR="00735556">
        <w:rPr>
          <w:szCs w:val="24"/>
        </w:rPr>
        <w:t>, 447–4</w:t>
      </w:r>
      <w:r w:rsidRPr="006A4405">
        <w:rPr>
          <w:szCs w:val="24"/>
        </w:rPr>
        <w:t>50.</w:t>
      </w:r>
    </w:p>
    <w:p w:rsidR="006A27BA" w:rsidRDefault="009B5562" w:rsidP="006A27BA">
      <w:pPr>
        <w:ind w:left="461" w:hanging="461"/>
        <w:rPr>
          <w:szCs w:val="24"/>
        </w:rPr>
      </w:pPr>
      <w:r w:rsidRPr="006A4405">
        <w:rPr>
          <w:szCs w:val="24"/>
        </w:rPr>
        <w:t>15.</w:t>
      </w:r>
      <w:r w:rsidRPr="006A4405">
        <w:rPr>
          <w:szCs w:val="24"/>
        </w:rPr>
        <w:tab/>
        <w:t>Cooper, T.B.; Suckow, R.F.; Glassman, A</w:t>
      </w:r>
      <w:r w:rsidR="00735556">
        <w:rPr>
          <w:szCs w:val="24"/>
        </w:rPr>
        <w:t>.</w:t>
      </w:r>
      <w:r w:rsidRPr="006A4405">
        <w:rPr>
          <w:szCs w:val="24"/>
        </w:rPr>
        <w:t xml:space="preserve"> Determination of bupropion and its major basic metabolites in plasma by liquid chromatography with dual-wavelength ultraviolet detection. </w:t>
      </w:r>
      <w:r w:rsidR="004E0F22">
        <w:rPr>
          <w:szCs w:val="24"/>
        </w:rPr>
        <w:br/>
      </w:r>
      <w:r w:rsidR="00735556">
        <w:rPr>
          <w:i/>
          <w:szCs w:val="24"/>
        </w:rPr>
        <w:t>J.</w:t>
      </w:r>
      <w:r w:rsidRPr="006A4405">
        <w:rPr>
          <w:i/>
          <w:szCs w:val="24"/>
        </w:rPr>
        <w:t xml:space="preserve"> </w:t>
      </w:r>
      <w:r w:rsidR="00735556">
        <w:rPr>
          <w:i/>
          <w:szCs w:val="24"/>
        </w:rPr>
        <w:t>Pharm.</w:t>
      </w:r>
      <w:r w:rsidRPr="006A4405">
        <w:rPr>
          <w:i/>
          <w:szCs w:val="24"/>
        </w:rPr>
        <w:t xml:space="preserve"> </w:t>
      </w:r>
      <w:r w:rsidR="00735556">
        <w:rPr>
          <w:i/>
          <w:szCs w:val="24"/>
        </w:rPr>
        <w:t>Sci.</w:t>
      </w:r>
      <w:r w:rsidRPr="006A4405">
        <w:rPr>
          <w:i/>
          <w:szCs w:val="24"/>
        </w:rPr>
        <w:t xml:space="preserve"> </w:t>
      </w:r>
      <w:r w:rsidR="00735556">
        <w:rPr>
          <w:b/>
          <w:szCs w:val="24"/>
        </w:rPr>
        <w:t>1984</w:t>
      </w:r>
      <w:r w:rsidR="00735556">
        <w:rPr>
          <w:szCs w:val="24"/>
        </w:rPr>
        <w:t xml:space="preserve">, </w:t>
      </w:r>
      <w:r w:rsidR="00735556">
        <w:rPr>
          <w:i/>
          <w:szCs w:val="24"/>
        </w:rPr>
        <w:t>73</w:t>
      </w:r>
      <w:r w:rsidR="00735556">
        <w:rPr>
          <w:szCs w:val="24"/>
        </w:rPr>
        <w:t>, 1104–1</w:t>
      </w:r>
      <w:r w:rsidRPr="006A4405">
        <w:rPr>
          <w:szCs w:val="24"/>
        </w:rPr>
        <w:t>107.</w:t>
      </w:r>
    </w:p>
    <w:p w:rsidR="006A27BA" w:rsidRDefault="009B5562" w:rsidP="006A27BA">
      <w:pPr>
        <w:ind w:left="461" w:hanging="461"/>
        <w:rPr>
          <w:szCs w:val="24"/>
        </w:rPr>
      </w:pPr>
      <w:r w:rsidRPr="006A4405">
        <w:rPr>
          <w:szCs w:val="24"/>
        </w:rPr>
        <w:t>16.</w:t>
      </w:r>
      <w:r w:rsidRPr="006A4405">
        <w:rPr>
          <w:szCs w:val="24"/>
        </w:rPr>
        <w:tab/>
      </w:r>
      <w:r w:rsidR="005657A6" w:rsidRPr="00C9395C">
        <w:rPr>
          <w:szCs w:val="24"/>
        </w:rPr>
        <w:t xml:space="preserve">Ravichandran, R. Usp monographs: Bupropion hydrochloride extended-release tablets. </w:t>
      </w:r>
      <w:r w:rsidR="005657A6" w:rsidRPr="00C9395C">
        <w:rPr>
          <w:szCs w:val="24"/>
        </w:rPr>
        <w:br/>
      </w:r>
      <w:r w:rsidR="005657A6">
        <w:rPr>
          <w:szCs w:val="24"/>
        </w:rPr>
        <w:t xml:space="preserve">Available online: </w:t>
      </w:r>
      <w:r w:rsidR="005657A6" w:rsidRPr="00720FC6">
        <w:t>http://www.pharmacopeia.cn/v29240/usp29nf24s0_m10524.html</w:t>
      </w:r>
      <w:r w:rsidR="005657A6">
        <w:t xml:space="preserve"> (accessed on 30 April 2014)</w:t>
      </w:r>
      <w:r w:rsidR="005657A6" w:rsidRPr="00C9395C">
        <w:rPr>
          <w:szCs w:val="24"/>
        </w:rPr>
        <w:t>.</w:t>
      </w:r>
    </w:p>
    <w:p w:rsidR="00D614B1" w:rsidRDefault="00CF5BE1">
      <w:pPr>
        <w:spacing w:before="240"/>
        <w:rPr>
          <w:szCs w:val="24"/>
        </w:rPr>
      </w:pPr>
      <w:r w:rsidRPr="00AC77C4">
        <w:rPr>
          <w:color w:val="000000" w:themeColor="text1"/>
          <w:lang w:eastAsia="en-US"/>
        </w:rPr>
        <w:t>© 201</w:t>
      </w:r>
      <w:r w:rsidRPr="00AC77C4">
        <w:rPr>
          <w:rFonts w:eastAsiaTheme="minorEastAsia" w:hint="eastAsia"/>
          <w:color w:val="000000" w:themeColor="text1"/>
          <w:lang w:eastAsia="zh-CN"/>
        </w:rPr>
        <w:t>4</w:t>
      </w:r>
      <w:r w:rsidRPr="00AC77C4">
        <w:rPr>
          <w:color w:val="000000" w:themeColor="text1"/>
          <w:lang w:eastAsia="en-US"/>
        </w:rPr>
        <w:t xml:space="preserve"> by the authors; licensee MDPI, Basel, Switzerland. This article is an open access article distributed under the terms and conditions of the Creative Commons Attribution license (http://creativecommons.org/licenses/by/3.0/).</w:t>
      </w:r>
      <w:r w:rsidR="00D533BA" w:rsidRPr="006A4405">
        <w:rPr>
          <w:szCs w:val="24"/>
        </w:rPr>
        <w:fldChar w:fldCharType="end"/>
      </w:r>
    </w:p>
    <w:sectPr w:rsidR="00D614B1" w:rsidSect="00102356">
      <w:headerReference w:type="default" r:id="rId11"/>
      <w:footerReference w:type="even" r:id="rId12"/>
      <w:footerReference w:type="default" r:id="rId13"/>
      <w:type w:val="continuous"/>
      <w:pgSz w:w="11913" w:h="16834" w:code="9"/>
      <w:pgMar w:top="994" w:right="994" w:bottom="994" w:left="994" w:header="850" w:footer="562" w:gutter="0"/>
      <w:cols w:space="397"/>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69C7" w:rsidRDefault="00F869C7">
      <w:pPr>
        <w:spacing w:line="240" w:lineRule="auto"/>
      </w:pPr>
      <w:r>
        <w:separator/>
      </w:r>
    </w:p>
  </w:endnote>
  <w:endnote w:type="continuationSeparator" w:id="0">
    <w:p w:rsidR="00F869C7" w:rsidRDefault="00F869C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D50" w:rsidRDefault="00D533BA">
    <w:pPr>
      <w:framePr w:wrap="around" w:vAnchor="text" w:hAnchor="margin" w:xAlign="right" w:y="1"/>
    </w:pPr>
    <w:r>
      <w:fldChar w:fldCharType="begin"/>
    </w:r>
    <w:r w:rsidR="006A27BA">
      <w:instrText xml:space="preserve">PAGE  </w:instrText>
    </w:r>
    <w:r>
      <w:fldChar w:fldCharType="separate"/>
    </w:r>
    <w:r w:rsidR="00152D50">
      <w:rPr>
        <w:noProof/>
      </w:rPr>
      <w:t>10</w:t>
    </w:r>
    <w:r>
      <w:fldChar w:fldCharType="end"/>
    </w:r>
  </w:p>
  <w:p w:rsidR="00152D50" w:rsidRDefault="00152D50">
    <w:pP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D50" w:rsidRDefault="00152D50">
    <w:pP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69C7" w:rsidRDefault="00F869C7">
      <w:pPr>
        <w:spacing w:line="240" w:lineRule="auto"/>
      </w:pPr>
      <w:r>
        <w:separator/>
      </w:r>
    </w:p>
  </w:footnote>
  <w:footnote w:type="continuationSeparator" w:id="0">
    <w:p w:rsidR="00F869C7" w:rsidRDefault="00F869C7">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27BA" w:rsidRDefault="00152D50" w:rsidP="006A27BA">
    <w:pPr>
      <w:adjustRightInd w:val="0"/>
      <w:snapToGrid w:val="0"/>
      <w:rPr>
        <w:b/>
      </w:rPr>
    </w:pPr>
    <w:r>
      <w:rPr>
        <w:i/>
      </w:rPr>
      <w:t xml:space="preserve">Pharmaceuticals </w:t>
    </w:r>
    <w:r>
      <w:rPr>
        <w:b/>
      </w:rPr>
      <w:t>2014</w:t>
    </w:r>
    <w:r>
      <w:t xml:space="preserve">, </w:t>
    </w:r>
    <w:r>
      <w:rPr>
        <w:i/>
      </w:rPr>
      <w:t>7</w:t>
    </w:r>
    <w:r>
      <w:rPr>
        <w:i/>
      </w:rPr>
      <w:ptab w:relativeTo="margin" w:alignment="right" w:leader="none"/>
    </w:r>
    <w:r w:rsidR="006A27BA" w:rsidRPr="006A27BA">
      <w:rPr>
        <w:rFonts w:eastAsiaTheme="minorEastAsia"/>
        <w:b/>
        <w:lang w:eastAsia="zh-CN"/>
      </w:rPr>
      <w:t>S</w:t>
    </w:r>
    <w:r w:rsidR="00D533BA">
      <w:rPr>
        <w:b/>
      </w:rPr>
      <w:fldChar w:fldCharType="begin"/>
    </w:r>
    <w:r>
      <w:rPr>
        <w:b/>
      </w:rPr>
      <w:instrText xml:space="preserve"> PAGE  \* Arabic </w:instrText>
    </w:r>
    <w:r w:rsidR="00D533BA">
      <w:rPr>
        <w:b/>
      </w:rPr>
      <w:fldChar w:fldCharType="separate"/>
    </w:r>
    <w:r w:rsidR="008D11CA">
      <w:rPr>
        <w:b/>
        <w:noProof/>
      </w:rPr>
      <w:t>7</w:t>
    </w:r>
    <w:r w:rsidR="00D533BA">
      <w:rPr>
        <w:b/>
      </w:rPr>
      <w:fldChar w:fldCharType="end"/>
    </w:r>
  </w:p>
  <w:p w:rsidR="006A27BA" w:rsidRPr="006A27BA" w:rsidRDefault="006A27BA" w:rsidP="006A27BA">
    <w:pPr>
      <w:adjustRightInd w:val="0"/>
      <w:snapToGrid w:val="0"/>
      <w:rPr>
        <w: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E1C0267C"/>
    <w:lvl w:ilvl="0">
      <w:start w:val="1"/>
      <w:numFmt w:val="bullet"/>
      <w:lvlText w:val=""/>
      <w:lvlJc w:val="left"/>
      <w:pPr>
        <w:tabs>
          <w:tab w:val="num" w:pos="643"/>
        </w:tabs>
        <w:ind w:left="643" w:hanging="360"/>
      </w:pPr>
      <w:rPr>
        <w:rFonts w:ascii="Symbol" w:hAnsi="Symbol" w:hint="default"/>
      </w:rPr>
    </w:lvl>
  </w:abstractNum>
  <w:abstractNum w:abstractNumId="1">
    <w:nsid w:val="FFFFFF89"/>
    <w:multiLevelType w:val="singleLevel"/>
    <w:tmpl w:val="C0B44C02"/>
    <w:lvl w:ilvl="0">
      <w:start w:val="1"/>
      <w:numFmt w:val="bullet"/>
      <w:lvlText w:val=""/>
      <w:lvlJc w:val="left"/>
      <w:pPr>
        <w:tabs>
          <w:tab w:val="num" w:pos="360"/>
        </w:tabs>
        <w:ind w:left="360" w:hanging="360"/>
      </w:pPr>
      <w:rPr>
        <w:rFonts w:ascii="Symbol" w:hAnsi="Symbol" w:hint="default"/>
      </w:rPr>
    </w:lvl>
  </w:abstractNum>
  <w:abstractNum w:abstractNumId="2">
    <w:nsid w:val="042476AC"/>
    <w:multiLevelType w:val="singleLevel"/>
    <w:tmpl w:val="EEDE6B7C"/>
    <w:lvl w:ilvl="0">
      <w:start w:val="1"/>
      <w:numFmt w:val="upperLetter"/>
      <w:lvlText w:val="%1."/>
      <w:lvlJc w:val="left"/>
      <w:pPr>
        <w:tabs>
          <w:tab w:val="num" w:pos="360"/>
        </w:tabs>
        <w:ind w:left="360" w:hanging="360"/>
      </w:pPr>
      <w:rPr>
        <w:rFonts w:hint="default"/>
      </w:rPr>
    </w:lvl>
  </w:abstractNum>
  <w:abstractNum w:abstractNumId="3">
    <w:nsid w:val="08167476"/>
    <w:multiLevelType w:val="singleLevel"/>
    <w:tmpl w:val="0409000F"/>
    <w:lvl w:ilvl="0">
      <w:start w:val="1"/>
      <w:numFmt w:val="decimal"/>
      <w:lvlText w:val="%1."/>
      <w:lvlJc w:val="left"/>
      <w:pPr>
        <w:tabs>
          <w:tab w:val="num" w:pos="360"/>
        </w:tabs>
        <w:ind w:left="360" w:hanging="360"/>
      </w:pPr>
    </w:lvl>
  </w:abstractNum>
  <w:abstractNum w:abstractNumId="4">
    <w:nsid w:val="08235F66"/>
    <w:multiLevelType w:val="singleLevel"/>
    <w:tmpl w:val="0409000F"/>
    <w:lvl w:ilvl="0">
      <w:start w:val="1"/>
      <w:numFmt w:val="decimal"/>
      <w:lvlText w:val="%1."/>
      <w:legacy w:legacy="1" w:legacySpace="0" w:legacyIndent="360"/>
      <w:lvlJc w:val="left"/>
      <w:pPr>
        <w:ind w:left="360" w:hanging="360"/>
      </w:pPr>
    </w:lvl>
  </w:abstractNum>
  <w:abstractNum w:abstractNumId="5">
    <w:nsid w:val="09F367D9"/>
    <w:multiLevelType w:val="singleLevel"/>
    <w:tmpl w:val="94D66E3E"/>
    <w:lvl w:ilvl="0">
      <w:start w:val="1"/>
      <w:numFmt w:val="upperLetter"/>
      <w:lvlText w:val="%1."/>
      <w:lvlJc w:val="left"/>
      <w:pPr>
        <w:tabs>
          <w:tab w:val="num" w:pos="360"/>
        </w:tabs>
        <w:ind w:left="360" w:hanging="360"/>
      </w:pPr>
      <w:rPr>
        <w:rFonts w:hint="default"/>
      </w:rPr>
    </w:lvl>
  </w:abstractNum>
  <w:abstractNum w:abstractNumId="6">
    <w:nsid w:val="0C973592"/>
    <w:multiLevelType w:val="singleLevel"/>
    <w:tmpl w:val="0409000F"/>
    <w:lvl w:ilvl="0">
      <w:start w:val="1"/>
      <w:numFmt w:val="decimal"/>
      <w:lvlText w:val="%1."/>
      <w:lvlJc w:val="left"/>
      <w:pPr>
        <w:tabs>
          <w:tab w:val="num" w:pos="360"/>
        </w:tabs>
        <w:ind w:left="360" w:hanging="360"/>
      </w:pPr>
    </w:lvl>
  </w:abstractNum>
  <w:abstractNum w:abstractNumId="7">
    <w:nsid w:val="0E7D0EC1"/>
    <w:multiLevelType w:val="singleLevel"/>
    <w:tmpl w:val="46D6EB0C"/>
    <w:lvl w:ilvl="0">
      <w:start w:val="27"/>
      <w:numFmt w:val="decimal"/>
      <w:lvlText w:val="%1."/>
      <w:lvlJc w:val="left"/>
      <w:pPr>
        <w:tabs>
          <w:tab w:val="num" w:pos="450"/>
        </w:tabs>
        <w:ind w:left="450" w:hanging="450"/>
      </w:pPr>
      <w:rPr>
        <w:rFonts w:hint="default"/>
      </w:rPr>
    </w:lvl>
  </w:abstractNum>
  <w:abstractNum w:abstractNumId="8">
    <w:nsid w:val="1193550A"/>
    <w:multiLevelType w:val="singleLevel"/>
    <w:tmpl w:val="0409000F"/>
    <w:lvl w:ilvl="0">
      <w:start w:val="1"/>
      <w:numFmt w:val="decimal"/>
      <w:lvlText w:val="%1."/>
      <w:lvlJc w:val="left"/>
      <w:pPr>
        <w:tabs>
          <w:tab w:val="num" w:pos="360"/>
        </w:tabs>
        <w:ind w:left="360" w:hanging="360"/>
      </w:pPr>
    </w:lvl>
  </w:abstractNum>
  <w:abstractNum w:abstractNumId="9">
    <w:nsid w:val="132655E1"/>
    <w:multiLevelType w:val="singleLevel"/>
    <w:tmpl w:val="DAEC23BA"/>
    <w:lvl w:ilvl="0">
      <w:start w:val="109"/>
      <w:numFmt w:val="decimal"/>
      <w:lvlText w:val="%1."/>
      <w:lvlJc w:val="left"/>
      <w:pPr>
        <w:tabs>
          <w:tab w:val="num" w:pos="414"/>
        </w:tabs>
        <w:ind w:left="414" w:hanging="414"/>
      </w:pPr>
      <w:rPr>
        <w:rFonts w:hint="default"/>
      </w:rPr>
    </w:lvl>
  </w:abstractNum>
  <w:abstractNum w:abstractNumId="10">
    <w:nsid w:val="14757786"/>
    <w:multiLevelType w:val="singleLevel"/>
    <w:tmpl w:val="35D471E8"/>
    <w:lvl w:ilvl="0">
      <w:start w:val="1"/>
      <w:numFmt w:val="decimal"/>
      <w:lvlText w:val="%1-"/>
      <w:lvlJc w:val="left"/>
      <w:pPr>
        <w:tabs>
          <w:tab w:val="num" w:pos="360"/>
        </w:tabs>
        <w:ind w:left="360" w:hanging="360"/>
      </w:pPr>
      <w:rPr>
        <w:rFonts w:hint="default"/>
      </w:rPr>
    </w:lvl>
  </w:abstractNum>
  <w:abstractNum w:abstractNumId="11">
    <w:nsid w:val="1BB346B8"/>
    <w:multiLevelType w:val="singleLevel"/>
    <w:tmpl w:val="040B0015"/>
    <w:lvl w:ilvl="0">
      <w:start w:val="1"/>
      <w:numFmt w:val="upperLetter"/>
      <w:lvlText w:val="%1."/>
      <w:lvlJc w:val="left"/>
      <w:pPr>
        <w:tabs>
          <w:tab w:val="num" w:pos="360"/>
        </w:tabs>
        <w:ind w:left="360" w:hanging="360"/>
      </w:pPr>
      <w:rPr>
        <w:rFonts w:hint="default"/>
      </w:rPr>
    </w:lvl>
  </w:abstractNum>
  <w:abstractNum w:abstractNumId="12">
    <w:nsid w:val="231D55B4"/>
    <w:multiLevelType w:val="singleLevel"/>
    <w:tmpl w:val="CA8A9C50"/>
    <w:lvl w:ilvl="0">
      <w:start w:val="1"/>
      <w:numFmt w:val="decimal"/>
      <w:lvlText w:val="%1."/>
      <w:lvlJc w:val="left"/>
      <w:pPr>
        <w:tabs>
          <w:tab w:val="num" w:pos="360"/>
        </w:tabs>
        <w:ind w:left="360" w:hanging="360"/>
      </w:pPr>
      <w:rPr>
        <w:b w:val="0"/>
        <w:i w:val="0"/>
      </w:rPr>
    </w:lvl>
  </w:abstractNum>
  <w:abstractNum w:abstractNumId="13">
    <w:nsid w:val="2569699F"/>
    <w:multiLevelType w:val="hybridMultilevel"/>
    <w:tmpl w:val="396645A2"/>
    <w:lvl w:ilvl="0" w:tplc="DA825442">
      <w:start w:val="1"/>
      <w:numFmt w:val="decimal"/>
      <w:lvlText w:val="%1."/>
      <w:lvlJc w:val="left"/>
      <w:pPr>
        <w:tabs>
          <w:tab w:val="num" w:pos="708"/>
        </w:tabs>
        <w:ind w:left="708" w:hanging="708"/>
      </w:pPr>
      <w:rPr>
        <w:rFonts w:hint="default"/>
      </w:rPr>
    </w:lvl>
    <w:lvl w:ilvl="1" w:tplc="F152664E" w:tentative="1">
      <w:start w:val="1"/>
      <w:numFmt w:val="lowerLetter"/>
      <w:lvlText w:val="%2."/>
      <w:lvlJc w:val="left"/>
      <w:pPr>
        <w:tabs>
          <w:tab w:val="num" w:pos="1080"/>
        </w:tabs>
        <w:ind w:left="1080" w:hanging="360"/>
      </w:pPr>
    </w:lvl>
    <w:lvl w:ilvl="2" w:tplc="4A74DCF8" w:tentative="1">
      <w:start w:val="1"/>
      <w:numFmt w:val="lowerRoman"/>
      <w:lvlText w:val="%3."/>
      <w:lvlJc w:val="right"/>
      <w:pPr>
        <w:tabs>
          <w:tab w:val="num" w:pos="1800"/>
        </w:tabs>
        <w:ind w:left="1800" w:hanging="180"/>
      </w:pPr>
    </w:lvl>
    <w:lvl w:ilvl="3" w:tplc="CD56000A" w:tentative="1">
      <w:start w:val="1"/>
      <w:numFmt w:val="decimal"/>
      <w:lvlText w:val="%4."/>
      <w:lvlJc w:val="left"/>
      <w:pPr>
        <w:tabs>
          <w:tab w:val="num" w:pos="2520"/>
        </w:tabs>
        <w:ind w:left="2520" w:hanging="360"/>
      </w:pPr>
    </w:lvl>
    <w:lvl w:ilvl="4" w:tplc="EAE286BC" w:tentative="1">
      <w:start w:val="1"/>
      <w:numFmt w:val="lowerLetter"/>
      <w:lvlText w:val="%5."/>
      <w:lvlJc w:val="left"/>
      <w:pPr>
        <w:tabs>
          <w:tab w:val="num" w:pos="3240"/>
        </w:tabs>
        <w:ind w:left="3240" w:hanging="360"/>
      </w:pPr>
    </w:lvl>
    <w:lvl w:ilvl="5" w:tplc="844026F2" w:tentative="1">
      <w:start w:val="1"/>
      <w:numFmt w:val="lowerRoman"/>
      <w:lvlText w:val="%6."/>
      <w:lvlJc w:val="right"/>
      <w:pPr>
        <w:tabs>
          <w:tab w:val="num" w:pos="3960"/>
        </w:tabs>
        <w:ind w:left="3960" w:hanging="180"/>
      </w:pPr>
    </w:lvl>
    <w:lvl w:ilvl="6" w:tplc="71AADFFA" w:tentative="1">
      <w:start w:val="1"/>
      <w:numFmt w:val="decimal"/>
      <w:lvlText w:val="%7."/>
      <w:lvlJc w:val="left"/>
      <w:pPr>
        <w:tabs>
          <w:tab w:val="num" w:pos="4680"/>
        </w:tabs>
        <w:ind w:left="4680" w:hanging="360"/>
      </w:pPr>
    </w:lvl>
    <w:lvl w:ilvl="7" w:tplc="130622B4" w:tentative="1">
      <w:start w:val="1"/>
      <w:numFmt w:val="lowerLetter"/>
      <w:lvlText w:val="%8."/>
      <w:lvlJc w:val="left"/>
      <w:pPr>
        <w:tabs>
          <w:tab w:val="num" w:pos="5400"/>
        </w:tabs>
        <w:ind w:left="5400" w:hanging="360"/>
      </w:pPr>
    </w:lvl>
    <w:lvl w:ilvl="8" w:tplc="956E3DC8" w:tentative="1">
      <w:start w:val="1"/>
      <w:numFmt w:val="lowerRoman"/>
      <w:lvlText w:val="%9."/>
      <w:lvlJc w:val="right"/>
      <w:pPr>
        <w:tabs>
          <w:tab w:val="num" w:pos="6120"/>
        </w:tabs>
        <w:ind w:left="6120" w:hanging="180"/>
      </w:pPr>
    </w:lvl>
  </w:abstractNum>
  <w:abstractNum w:abstractNumId="14">
    <w:nsid w:val="26024AAC"/>
    <w:multiLevelType w:val="singleLevel"/>
    <w:tmpl w:val="CDCE17D8"/>
    <w:lvl w:ilvl="0">
      <w:start w:val="1"/>
      <w:numFmt w:val="upperLetter"/>
      <w:lvlText w:val="%1."/>
      <w:lvlJc w:val="left"/>
      <w:pPr>
        <w:tabs>
          <w:tab w:val="num" w:pos="360"/>
        </w:tabs>
        <w:ind w:left="360" w:hanging="360"/>
      </w:pPr>
      <w:rPr>
        <w:rFonts w:hint="default"/>
      </w:rPr>
    </w:lvl>
  </w:abstractNum>
  <w:abstractNum w:abstractNumId="15">
    <w:nsid w:val="285336B8"/>
    <w:multiLevelType w:val="singleLevel"/>
    <w:tmpl w:val="D5C46702"/>
    <w:lvl w:ilvl="0">
      <w:start w:val="5"/>
      <w:numFmt w:val="decimal"/>
      <w:lvlText w:val="%1."/>
      <w:lvlJc w:val="left"/>
      <w:pPr>
        <w:tabs>
          <w:tab w:val="num" w:pos="360"/>
        </w:tabs>
        <w:ind w:left="360" w:hanging="360"/>
      </w:pPr>
      <w:rPr>
        <w:caps w:val="0"/>
        <w:strike w:val="0"/>
        <w:dstrike w:val="0"/>
        <w:vanish w:val="0"/>
        <w:sz w:val="24"/>
        <w:vertAlign w:val="baseline"/>
      </w:rPr>
    </w:lvl>
  </w:abstractNum>
  <w:abstractNum w:abstractNumId="16">
    <w:nsid w:val="2BA22BEC"/>
    <w:multiLevelType w:val="singleLevel"/>
    <w:tmpl w:val="639E3512"/>
    <w:lvl w:ilvl="0">
      <w:start w:val="1"/>
      <w:numFmt w:val="decimal"/>
      <w:lvlText w:val="%1."/>
      <w:lvlJc w:val="left"/>
      <w:pPr>
        <w:tabs>
          <w:tab w:val="num" w:pos="720"/>
        </w:tabs>
        <w:ind w:left="720" w:hanging="720"/>
      </w:pPr>
      <w:rPr>
        <w:rFonts w:hint="default"/>
      </w:rPr>
    </w:lvl>
  </w:abstractNum>
  <w:abstractNum w:abstractNumId="17">
    <w:nsid w:val="2FE643E5"/>
    <w:multiLevelType w:val="singleLevel"/>
    <w:tmpl w:val="D692271E"/>
    <w:lvl w:ilvl="0">
      <w:start w:val="11"/>
      <w:numFmt w:val="decimal"/>
      <w:lvlText w:val="%1."/>
      <w:lvlJc w:val="left"/>
      <w:pPr>
        <w:tabs>
          <w:tab w:val="num" w:pos="540"/>
        </w:tabs>
        <w:ind w:left="540" w:hanging="540"/>
      </w:pPr>
      <w:rPr>
        <w:rFonts w:hint="default"/>
      </w:rPr>
    </w:lvl>
  </w:abstractNum>
  <w:abstractNum w:abstractNumId="18">
    <w:nsid w:val="30BC4DCF"/>
    <w:multiLevelType w:val="hybridMultilevel"/>
    <w:tmpl w:val="9B0C8450"/>
    <w:lvl w:ilvl="0" w:tplc="8EEED7A2">
      <w:start w:val="1"/>
      <w:numFmt w:val="decimal"/>
      <w:lvlText w:val="%1."/>
      <w:lvlJc w:val="left"/>
      <w:pPr>
        <w:tabs>
          <w:tab w:val="num" w:pos="360"/>
        </w:tabs>
        <w:ind w:left="360" w:hanging="360"/>
      </w:pPr>
    </w:lvl>
    <w:lvl w:ilvl="1" w:tplc="068EEF6C" w:tentative="1">
      <w:start w:val="1"/>
      <w:numFmt w:val="lowerLetter"/>
      <w:lvlText w:val="%2."/>
      <w:lvlJc w:val="left"/>
      <w:pPr>
        <w:tabs>
          <w:tab w:val="num" w:pos="1080"/>
        </w:tabs>
        <w:ind w:left="1080" w:hanging="360"/>
      </w:pPr>
    </w:lvl>
    <w:lvl w:ilvl="2" w:tplc="88C21DD8" w:tentative="1">
      <w:start w:val="1"/>
      <w:numFmt w:val="lowerRoman"/>
      <w:lvlText w:val="%3."/>
      <w:lvlJc w:val="right"/>
      <w:pPr>
        <w:tabs>
          <w:tab w:val="num" w:pos="1800"/>
        </w:tabs>
        <w:ind w:left="1800" w:hanging="180"/>
      </w:pPr>
    </w:lvl>
    <w:lvl w:ilvl="3" w:tplc="41F478C0" w:tentative="1">
      <w:start w:val="1"/>
      <w:numFmt w:val="decimal"/>
      <w:lvlText w:val="%4."/>
      <w:lvlJc w:val="left"/>
      <w:pPr>
        <w:tabs>
          <w:tab w:val="num" w:pos="2520"/>
        </w:tabs>
        <w:ind w:left="2520" w:hanging="360"/>
      </w:pPr>
    </w:lvl>
    <w:lvl w:ilvl="4" w:tplc="E4C87CCC" w:tentative="1">
      <w:start w:val="1"/>
      <w:numFmt w:val="lowerLetter"/>
      <w:lvlText w:val="%5."/>
      <w:lvlJc w:val="left"/>
      <w:pPr>
        <w:tabs>
          <w:tab w:val="num" w:pos="3240"/>
        </w:tabs>
        <w:ind w:left="3240" w:hanging="360"/>
      </w:pPr>
    </w:lvl>
    <w:lvl w:ilvl="5" w:tplc="19CADF1E" w:tentative="1">
      <w:start w:val="1"/>
      <w:numFmt w:val="lowerRoman"/>
      <w:lvlText w:val="%6."/>
      <w:lvlJc w:val="right"/>
      <w:pPr>
        <w:tabs>
          <w:tab w:val="num" w:pos="3960"/>
        </w:tabs>
        <w:ind w:left="3960" w:hanging="180"/>
      </w:pPr>
    </w:lvl>
    <w:lvl w:ilvl="6" w:tplc="21D68ECE" w:tentative="1">
      <w:start w:val="1"/>
      <w:numFmt w:val="decimal"/>
      <w:lvlText w:val="%7."/>
      <w:lvlJc w:val="left"/>
      <w:pPr>
        <w:tabs>
          <w:tab w:val="num" w:pos="4680"/>
        </w:tabs>
        <w:ind w:left="4680" w:hanging="360"/>
      </w:pPr>
    </w:lvl>
    <w:lvl w:ilvl="7" w:tplc="EF44B2DC" w:tentative="1">
      <w:start w:val="1"/>
      <w:numFmt w:val="lowerLetter"/>
      <w:lvlText w:val="%8."/>
      <w:lvlJc w:val="left"/>
      <w:pPr>
        <w:tabs>
          <w:tab w:val="num" w:pos="5400"/>
        </w:tabs>
        <w:ind w:left="5400" w:hanging="360"/>
      </w:pPr>
    </w:lvl>
    <w:lvl w:ilvl="8" w:tplc="47FE61B0" w:tentative="1">
      <w:start w:val="1"/>
      <w:numFmt w:val="lowerRoman"/>
      <w:lvlText w:val="%9."/>
      <w:lvlJc w:val="right"/>
      <w:pPr>
        <w:tabs>
          <w:tab w:val="num" w:pos="6120"/>
        </w:tabs>
        <w:ind w:left="6120" w:hanging="180"/>
      </w:pPr>
    </w:lvl>
  </w:abstractNum>
  <w:abstractNum w:abstractNumId="19">
    <w:nsid w:val="327441F7"/>
    <w:multiLevelType w:val="hybridMultilevel"/>
    <w:tmpl w:val="84063D8A"/>
    <w:lvl w:ilvl="0" w:tplc="A6CA37BA">
      <w:start w:val="1"/>
      <w:numFmt w:val="bullet"/>
      <w:pStyle w:val="Mdeck4textbulletlis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0">
    <w:nsid w:val="342118C4"/>
    <w:multiLevelType w:val="hybridMultilevel"/>
    <w:tmpl w:val="8BAAA0BE"/>
    <w:lvl w:ilvl="0" w:tplc="626AE3BC">
      <w:start w:val="1"/>
      <w:numFmt w:val="decimal"/>
      <w:lvlText w:val="%1."/>
      <w:lvlJc w:val="left"/>
      <w:pPr>
        <w:tabs>
          <w:tab w:val="num" w:pos="720"/>
        </w:tabs>
        <w:ind w:left="720" w:hanging="360"/>
      </w:pPr>
    </w:lvl>
    <w:lvl w:ilvl="1" w:tplc="4CD623B4" w:tentative="1">
      <w:start w:val="1"/>
      <w:numFmt w:val="lowerLetter"/>
      <w:lvlText w:val="%2."/>
      <w:lvlJc w:val="left"/>
      <w:pPr>
        <w:tabs>
          <w:tab w:val="num" w:pos="1440"/>
        </w:tabs>
        <w:ind w:left="1440" w:hanging="360"/>
      </w:pPr>
    </w:lvl>
    <w:lvl w:ilvl="2" w:tplc="29389874" w:tentative="1">
      <w:start w:val="1"/>
      <w:numFmt w:val="lowerRoman"/>
      <w:lvlText w:val="%3."/>
      <w:lvlJc w:val="right"/>
      <w:pPr>
        <w:tabs>
          <w:tab w:val="num" w:pos="2160"/>
        </w:tabs>
        <w:ind w:left="2160" w:hanging="180"/>
      </w:pPr>
    </w:lvl>
    <w:lvl w:ilvl="3" w:tplc="3F6C6AEA" w:tentative="1">
      <w:start w:val="1"/>
      <w:numFmt w:val="decimal"/>
      <w:lvlText w:val="%4."/>
      <w:lvlJc w:val="left"/>
      <w:pPr>
        <w:tabs>
          <w:tab w:val="num" w:pos="2880"/>
        </w:tabs>
        <w:ind w:left="2880" w:hanging="360"/>
      </w:pPr>
    </w:lvl>
    <w:lvl w:ilvl="4" w:tplc="1B3E76BE" w:tentative="1">
      <w:start w:val="1"/>
      <w:numFmt w:val="lowerLetter"/>
      <w:lvlText w:val="%5."/>
      <w:lvlJc w:val="left"/>
      <w:pPr>
        <w:tabs>
          <w:tab w:val="num" w:pos="3600"/>
        </w:tabs>
        <w:ind w:left="3600" w:hanging="360"/>
      </w:pPr>
    </w:lvl>
    <w:lvl w:ilvl="5" w:tplc="D7767D2A" w:tentative="1">
      <w:start w:val="1"/>
      <w:numFmt w:val="lowerRoman"/>
      <w:lvlText w:val="%6."/>
      <w:lvlJc w:val="right"/>
      <w:pPr>
        <w:tabs>
          <w:tab w:val="num" w:pos="4320"/>
        </w:tabs>
        <w:ind w:left="4320" w:hanging="180"/>
      </w:pPr>
    </w:lvl>
    <w:lvl w:ilvl="6" w:tplc="5016CB9C" w:tentative="1">
      <w:start w:val="1"/>
      <w:numFmt w:val="decimal"/>
      <w:lvlText w:val="%7."/>
      <w:lvlJc w:val="left"/>
      <w:pPr>
        <w:tabs>
          <w:tab w:val="num" w:pos="5040"/>
        </w:tabs>
        <w:ind w:left="5040" w:hanging="360"/>
      </w:pPr>
    </w:lvl>
    <w:lvl w:ilvl="7" w:tplc="ACC237EC" w:tentative="1">
      <w:start w:val="1"/>
      <w:numFmt w:val="lowerLetter"/>
      <w:lvlText w:val="%8."/>
      <w:lvlJc w:val="left"/>
      <w:pPr>
        <w:tabs>
          <w:tab w:val="num" w:pos="5760"/>
        </w:tabs>
        <w:ind w:left="5760" w:hanging="360"/>
      </w:pPr>
    </w:lvl>
    <w:lvl w:ilvl="8" w:tplc="B7F84BC8" w:tentative="1">
      <w:start w:val="1"/>
      <w:numFmt w:val="lowerRoman"/>
      <w:lvlText w:val="%9."/>
      <w:lvlJc w:val="right"/>
      <w:pPr>
        <w:tabs>
          <w:tab w:val="num" w:pos="6480"/>
        </w:tabs>
        <w:ind w:left="6480" w:hanging="180"/>
      </w:pPr>
    </w:lvl>
  </w:abstractNum>
  <w:abstractNum w:abstractNumId="21">
    <w:nsid w:val="347E0C74"/>
    <w:multiLevelType w:val="singleLevel"/>
    <w:tmpl w:val="BCE4153E"/>
    <w:lvl w:ilvl="0">
      <w:start w:val="1"/>
      <w:numFmt w:val="upperLetter"/>
      <w:lvlText w:val="%1."/>
      <w:lvlJc w:val="left"/>
      <w:pPr>
        <w:tabs>
          <w:tab w:val="num" w:pos="360"/>
        </w:tabs>
        <w:ind w:left="360" w:hanging="360"/>
      </w:pPr>
      <w:rPr>
        <w:rFonts w:hint="default"/>
      </w:rPr>
    </w:lvl>
  </w:abstractNum>
  <w:abstractNum w:abstractNumId="22">
    <w:nsid w:val="370204C8"/>
    <w:multiLevelType w:val="singleLevel"/>
    <w:tmpl w:val="040B000F"/>
    <w:lvl w:ilvl="0">
      <w:start w:val="1"/>
      <w:numFmt w:val="decimal"/>
      <w:lvlText w:val="%1."/>
      <w:lvlJc w:val="left"/>
      <w:pPr>
        <w:tabs>
          <w:tab w:val="num" w:pos="360"/>
        </w:tabs>
        <w:ind w:left="360" w:hanging="360"/>
      </w:pPr>
      <w:rPr>
        <w:rFonts w:hint="default"/>
      </w:rPr>
    </w:lvl>
  </w:abstractNum>
  <w:abstractNum w:abstractNumId="23">
    <w:nsid w:val="3DE07217"/>
    <w:multiLevelType w:val="singleLevel"/>
    <w:tmpl w:val="040B0015"/>
    <w:lvl w:ilvl="0">
      <w:start w:val="1"/>
      <w:numFmt w:val="upperLetter"/>
      <w:lvlText w:val="%1."/>
      <w:lvlJc w:val="left"/>
      <w:pPr>
        <w:tabs>
          <w:tab w:val="num" w:pos="360"/>
        </w:tabs>
        <w:ind w:left="360" w:hanging="360"/>
      </w:pPr>
      <w:rPr>
        <w:rFonts w:hint="default"/>
      </w:rPr>
    </w:lvl>
  </w:abstractNum>
  <w:abstractNum w:abstractNumId="24">
    <w:nsid w:val="430B505B"/>
    <w:multiLevelType w:val="hybridMultilevel"/>
    <w:tmpl w:val="F9386972"/>
    <w:lvl w:ilvl="0" w:tplc="D92E77E2">
      <w:start w:val="1"/>
      <w:numFmt w:val="decimal"/>
      <w:pStyle w:val="Mdeck8references"/>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8E11781"/>
    <w:multiLevelType w:val="singleLevel"/>
    <w:tmpl w:val="DD000118"/>
    <w:lvl w:ilvl="0">
      <w:start w:val="3"/>
      <w:numFmt w:val="decimal"/>
      <w:lvlText w:val="%1."/>
      <w:lvlJc w:val="left"/>
      <w:pPr>
        <w:tabs>
          <w:tab w:val="num" w:pos="720"/>
        </w:tabs>
        <w:ind w:left="720" w:hanging="720"/>
      </w:pPr>
      <w:rPr>
        <w:rFonts w:hint="default"/>
      </w:rPr>
    </w:lvl>
  </w:abstractNum>
  <w:abstractNum w:abstractNumId="26">
    <w:nsid w:val="4A1F4F0B"/>
    <w:multiLevelType w:val="singleLevel"/>
    <w:tmpl w:val="0409000F"/>
    <w:lvl w:ilvl="0">
      <w:start w:val="1"/>
      <w:numFmt w:val="decimal"/>
      <w:lvlText w:val="%1."/>
      <w:lvlJc w:val="left"/>
      <w:pPr>
        <w:tabs>
          <w:tab w:val="num" w:pos="360"/>
        </w:tabs>
        <w:ind w:left="360" w:hanging="360"/>
      </w:pPr>
      <w:rPr>
        <w:rFonts w:hint="default"/>
      </w:rPr>
    </w:lvl>
  </w:abstractNum>
  <w:abstractNum w:abstractNumId="27">
    <w:nsid w:val="4ADB008C"/>
    <w:multiLevelType w:val="multilevel"/>
    <w:tmpl w:val="680CEBF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nsid w:val="52746F27"/>
    <w:multiLevelType w:val="singleLevel"/>
    <w:tmpl w:val="F9EEBC8E"/>
    <w:lvl w:ilvl="0">
      <w:start w:val="1"/>
      <w:numFmt w:val="decimal"/>
      <w:lvlText w:val="(%1)"/>
      <w:lvlJc w:val="left"/>
      <w:pPr>
        <w:tabs>
          <w:tab w:val="num" w:pos="2970"/>
        </w:tabs>
        <w:ind w:left="2970" w:hanging="360"/>
      </w:pPr>
      <w:rPr>
        <w:rFonts w:hint="default"/>
      </w:rPr>
    </w:lvl>
  </w:abstractNum>
  <w:abstractNum w:abstractNumId="29">
    <w:nsid w:val="58A7449E"/>
    <w:multiLevelType w:val="multilevel"/>
    <w:tmpl w:val="2904D15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0">
    <w:nsid w:val="60654C85"/>
    <w:multiLevelType w:val="hybridMultilevel"/>
    <w:tmpl w:val="2BF00094"/>
    <w:lvl w:ilvl="0" w:tplc="DE841A2E">
      <w:start w:val="1"/>
      <w:numFmt w:val="decimal"/>
      <w:lvlText w:val="%1."/>
      <w:lvlJc w:val="left"/>
      <w:pPr>
        <w:tabs>
          <w:tab w:val="num" w:pos="360"/>
        </w:tabs>
        <w:ind w:left="360" w:hanging="360"/>
      </w:pPr>
      <w:rPr>
        <w:rFonts w:hint="default"/>
      </w:rPr>
    </w:lvl>
    <w:lvl w:ilvl="1" w:tplc="D5F49490" w:tentative="1">
      <w:start w:val="1"/>
      <w:numFmt w:val="lowerLetter"/>
      <w:lvlText w:val="%2)"/>
      <w:lvlJc w:val="left"/>
      <w:pPr>
        <w:tabs>
          <w:tab w:val="num" w:pos="840"/>
        </w:tabs>
        <w:ind w:left="840" w:hanging="420"/>
      </w:pPr>
    </w:lvl>
    <w:lvl w:ilvl="2" w:tplc="F98E611C" w:tentative="1">
      <w:start w:val="1"/>
      <w:numFmt w:val="lowerRoman"/>
      <w:lvlText w:val="%3."/>
      <w:lvlJc w:val="right"/>
      <w:pPr>
        <w:tabs>
          <w:tab w:val="num" w:pos="1260"/>
        </w:tabs>
        <w:ind w:left="1260" w:hanging="420"/>
      </w:pPr>
    </w:lvl>
    <w:lvl w:ilvl="3" w:tplc="0B3C444E" w:tentative="1">
      <w:start w:val="1"/>
      <w:numFmt w:val="decimal"/>
      <w:lvlText w:val="%4."/>
      <w:lvlJc w:val="left"/>
      <w:pPr>
        <w:tabs>
          <w:tab w:val="num" w:pos="1680"/>
        </w:tabs>
        <w:ind w:left="1680" w:hanging="420"/>
      </w:pPr>
    </w:lvl>
    <w:lvl w:ilvl="4" w:tplc="FAD0AABE" w:tentative="1">
      <w:start w:val="1"/>
      <w:numFmt w:val="lowerLetter"/>
      <w:lvlText w:val="%5)"/>
      <w:lvlJc w:val="left"/>
      <w:pPr>
        <w:tabs>
          <w:tab w:val="num" w:pos="2100"/>
        </w:tabs>
        <w:ind w:left="2100" w:hanging="420"/>
      </w:pPr>
    </w:lvl>
    <w:lvl w:ilvl="5" w:tplc="AEF2FAEC" w:tentative="1">
      <w:start w:val="1"/>
      <w:numFmt w:val="lowerRoman"/>
      <w:lvlText w:val="%6."/>
      <w:lvlJc w:val="right"/>
      <w:pPr>
        <w:tabs>
          <w:tab w:val="num" w:pos="2520"/>
        </w:tabs>
        <w:ind w:left="2520" w:hanging="420"/>
      </w:pPr>
    </w:lvl>
    <w:lvl w:ilvl="6" w:tplc="E2A2EA5E" w:tentative="1">
      <w:start w:val="1"/>
      <w:numFmt w:val="decimal"/>
      <w:lvlText w:val="%7."/>
      <w:lvlJc w:val="left"/>
      <w:pPr>
        <w:tabs>
          <w:tab w:val="num" w:pos="2940"/>
        </w:tabs>
        <w:ind w:left="2940" w:hanging="420"/>
      </w:pPr>
    </w:lvl>
    <w:lvl w:ilvl="7" w:tplc="962A6294" w:tentative="1">
      <w:start w:val="1"/>
      <w:numFmt w:val="lowerLetter"/>
      <w:lvlText w:val="%8)"/>
      <w:lvlJc w:val="left"/>
      <w:pPr>
        <w:tabs>
          <w:tab w:val="num" w:pos="3360"/>
        </w:tabs>
        <w:ind w:left="3360" w:hanging="420"/>
      </w:pPr>
    </w:lvl>
    <w:lvl w:ilvl="8" w:tplc="3EA23DAA" w:tentative="1">
      <w:start w:val="1"/>
      <w:numFmt w:val="lowerRoman"/>
      <w:lvlText w:val="%9."/>
      <w:lvlJc w:val="right"/>
      <w:pPr>
        <w:tabs>
          <w:tab w:val="num" w:pos="3780"/>
        </w:tabs>
        <w:ind w:left="3780" w:hanging="420"/>
      </w:pPr>
    </w:lvl>
  </w:abstractNum>
  <w:abstractNum w:abstractNumId="31">
    <w:nsid w:val="641F4E42"/>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32">
    <w:nsid w:val="64F26AB9"/>
    <w:multiLevelType w:val="singleLevel"/>
    <w:tmpl w:val="94D66E3E"/>
    <w:lvl w:ilvl="0">
      <w:start w:val="1"/>
      <w:numFmt w:val="upperLetter"/>
      <w:lvlText w:val="%1."/>
      <w:lvlJc w:val="left"/>
      <w:pPr>
        <w:tabs>
          <w:tab w:val="num" w:pos="360"/>
        </w:tabs>
        <w:ind w:left="360" w:hanging="360"/>
      </w:pPr>
      <w:rPr>
        <w:rFonts w:hint="default"/>
      </w:rPr>
    </w:lvl>
  </w:abstractNum>
  <w:abstractNum w:abstractNumId="33">
    <w:nsid w:val="654C593F"/>
    <w:multiLevelType w:val="singleLevel"/>
    <w:tmpl w:val="12C469DE"/>
    <w:lvl w:ilvl="0">
      <w:start w:val="108"/>
      <w:numFmt w:val="decimal"/>
      <w:lvlText w:val="%1."/>
      <w:lvlJc w:val="left"/>
      <w:pPr>
        <w:tabs>
          <w:tab w:val="num" w:pos="510"/>
        </w:tabs>
        <w:ind w:left="510" w:hanging="510"/>
      </w:pPr>
      <w:rPr>
        <w:rFonts w:hint="default"/>
      </w:rPr>
    </w:lvl>
  </w:abstractNum>
  <w:abstractNum w:abstractNumId="34">
    <w:nsid w:val="66AF2525"/>
    <w:multiLevelType w:val="singleLevel"/>
    <w:tmpl w:val="EA460AF0"/>
    <w:lvl w:ilvl="0">
      <w:start w:val="1"/>
      <w:numFmt w:val="decimal"/>
      <w:lvlText w:val="%1."/>
      <w:lvlJc w:val="left"/>
      <w:pPr>
        <w:tabs>
          <w:tab w:val="num" w:pos="720"/>
        </w:tabs>
        <w:ind w:left="720" w:hanging="720"/>
      </w:pPr>
      <w:rPr>
        <w:rFonts w:hint="default"/>
      </w:rPr>
    </w:lvl>
  </w:abstractNum>
  <w:abstractNum w:abstractNumId="35">
    <w:nsid w:val="68B64C66"/>
    <w:multiLevelType w:val="hybridMultilevel"/>
    <w:tmpl w:val="666834F4"/>
    <w:lvl w:ilvl="0" w:tplc="5B1E2AEC">
      <w:start w:val="1"/>
      <w:numFmt w:val="decimal"/>
      <w:lvlText w:val="%1."/>
      <w:lvlJc w:val="left"/>
      <w:pPr>
        <w:tabs>
          <w:tab w:val="num" w:pos="708"/>
        </w:tabs>
        <w:ind w:left="708" w:hanging="708"/>
      </w:pPr>
      <w:rPr>
        <w:rFonts w:hint="default"/>
      </w:rPr>
    </w:lvl>
    <w:lvl w:ilvl="1" w:tplc="293A16F0" w:tentative="1">
      <w:start w:val="1"/>
      <w:numFmt w:val="lowerLetter"/>
      <w:lvlText w:val="%2."/>
      <w:lvlJc w:val="left"/>
      <w:pPr>
        <w:tabs>
          <w:tab w:val="num" w:pos="1440"/>
        </w:tabs>
        <w:ind w:left="1440" w:hanging="360"/>
      </w:pPr>
    </w:lvl>
    <w:lvl w:ilvl="2" w:tplc="6746572A" w:tentative="1">
      <w:start w:val="1"/>
      <w:numFmt w:val="lowerRoman"/>
      <w:lvlText w:val="%3."/>
      <w:lvlJc w:val="right"/>
      <w:pPr>
        <w:tabs>
          <w:tab w:val="num" w:pos="2160"/>
        </w:tabs>
        <w:ind w:left="2160" w:hanging="180"/>
      </w:pPr>
    </w:lvl>
    <w:lvl w:ilvl="3" w:tplc="6ABE863C" w:tentative="1">
      <w:start w:val="1"/>
      <w:numFmt w:val="decimal"/>
      <w:lvlText w:val="%4."/>
      <w:lvlJc w:val="left"/>
      <w:pPr>
        <w:tabs>
          <w:tab w:val="num" w:pos="2880"/>
        </w:tabs>
        <w:ind w:left="2880" w:hanging="360"/>
      </w:pPr>
    </w:lvl>
    <w:lvl w:ilvl="4" w:tplc="4E3CD174" w:tentative="1">
      <w:start w:val="1"/>
      <w:numFmt w:val="lowerLetter"/>
      <w:lvlText w:val="%5."/>
      <w:lvlJc w:val="left"/>
      <w:pPr>
        <w:tabs>
          <w:tab w:val="num" w:pos="3600"/>
        </w:tabs>
        <w:ind w:left="3600" w:hanging="360"/>
      </w:pPr>
    </w:lvl>
    <w:lvl w:ilvl="5" w:tplc="D20A4C00" w:tentative="1">
      <w:start w:val="1"/>
      <w:numFmt w:val="lowerRoman"/>
      <w:lvlText w:val="%6."/>
      <w:lvlJc w:val="right"/>
      <w:pPr>
        <w:tabs>
          <w:tab w:val="num" w:pos="4320"/>
        </w:tabs>
        <w:ind w:left="4320" w:hanging="180"/>
      </w:pPr>
    </w:lvl>
    <w:lvl w:ilvl="6" w:tplc="F78C7A34" w:tentative="1">
      <w:start w:val="1"/>
      <w:numFmt w:val="decimal"/>
      <w:lvlText w:val="%7."/>
      <w:lvlJc w:val="left"/>
      <w:pPr>
        <w:tabs>
          <w:tab w:val="num" w:pos="5040"/>
        </w:tabs>
        <w:ind w:left="5040" w:hanging="360"/>
      </w:pPr>
    </w:lvl>
    <w:lvl w:ilvl="7" w:tplc="8070E9BA" w:tentative="1">
      <w:start w:val="1"/>
      <w:numFmt w:val="lowerLetter"/>
      <w:lvlText w:val="%8."/>
      <w:lvlJc w:val="left"/>
      <w:pPr>
        <w:tabs>
          <w:tab w:val="num" w:pos="5760"/>
        </w:tabs>
        <w:ind w:left="5760" w:hanging="360"/>
      </w:pPr>
    </w:lvl>
    <w:lvl w:ilvl="8" w:tplc="34D65740" w:tentative="1">
      <w:start w:val="1"/>
      <w:numFmt w:val="lowerRoman"/>
      <w:lvlText w:val="%9."/>
      <w:lvlJc w:val="right"/>
      <w:pPr>
        <w:tabs>
          <w:tab w:val="num" w:pos="6480"/>
        </w:tabs>
        <w:ind w:left="6480" w:hanging="180"/>
      </w:pPr>
    </w:lvl>
  </w:abstractNum>
  <w:abstractNum w:abstractNumId="36">
    <w:nsid w:val="6B363B02"/>
    <w:multiLevelType w:val="hybridMultilevel"/>
    <w:tmpl w:val="0A9EA6FC"/>
    <w:lvl w:ilvl="0" w:tplc="457AC0EE">
      <w:start w:val="1"/>
      <w:numFmt w:val="decimal"/>
      <w:lvlText w:val="%1."/>
      <w:lvlJc w:val="left"/>
      <w:pPr>
        <w:tabs>
          <w:tab w:val="num" w:pos="708"/>
        </w:tabs>
        <w:ind w:left="708" w:hanging="708"/>
      </w:pPr>
      <w:rPr>
        <w:rFonts w:hint="default"/>
      </w:rPr>
    </w:lvl>
    <w:lvl w:ilvl="1" w:tplc="F544CD74" w:tentative="1">
      <w:start w:val="1"/>
      <w:numFmt w:val="lowerLetter"/>
      <w:lvlText w:val="%2."/>
      <w:lvlJc w:val="left"/>
      <w:pPr>
        <w:tabs>
          <w:tab w:val="num" w:pos="1440"/>
        </w:tabs>
        <w:ind w:left="1440" w:hanging="360"/>
      </w:pPr>
    </w:lvl>
    <w:lvl w:ilvl="2" w:tplc="5AE21556" w:tentative="1">
      <w:start w:val="1"/>
      <w:numFmt w:val="lowerRoman"/>
      <w:lvlText w:val="%3."/>
      <w:lvlJc w:val="right"/>
      <w:pPr>
        <w:tabs>
          <w:tab w:val="num" w:pos="2160"/>
        </w:tabs>
        <w:ind w:left="2160" w:hanging="180"/>
      </w:pPr>
    </w:lvl>
    <w:lvl w:ilvl="3" w:tplc="C214F8CC" w:tentative="1">
      <w:start w:val="1"/>
      <w:numFmt w:val="decimal"/>
      <w:lvlText w:val="%4."/>
      <w:lvlJc w:val="left"/>
      <w:pPr>
        <w:tabs>
          <w:tab w:val="num" w:pos="2880"/>
        </w:tabs>
        <w:ind w:left="2880" w:hanging="360"/>
      </w:pPr>
    </w:lvl>
    <w:lvl w:ilvl="4" w:tplc="51689D7C" w:tentative="1">
      <w:start w:val="1"/>
      <w:numFmt w:val="lowerLetter"/>
      <w:lvlText w:val="%5."/>
      <w:lvlJc w:val="left"/>
      <w:pPr>
        <w:tabs>
          <w:tab w:val="num" w:pos="3600"/>
        </w:tabs>
        <w:ind w:left="3600" w:hanging="360"/>
      </w:pPr>
    </w:lvl>
    <w:lvl w:ilvl="5" w:tplc="3FD8C800" w:tentative="1">
      <w:start w:val="1"/>
      <w:numFmt w:val="lowerRoman"/>
      <w:lvlText w:val="%6."/>
      <w:lvlJc w:val="right"/>
      <w:pPr>
        <w:tabs>
          <w:tab w:val="num" w:pos="4320"/>
        </w:tabs>
        <w:ind w:left="4320" w:hanging="180"/>
      </w:pPr>
    </w:lvl>
    <w:lvl w:ilvl="6" w:tplc="3130776E" w:tentative="1">
      <w:start w:val="1"/>
      <w:numFmt w:val="decimal"/>
      <w:lvlText w:val="%7."/>
      <w:lvlJc w:val="left"/>
      <w:pPr>
        <w:tabs>
          <w:tab w:val="num" w:pos="5040"/>
        </w:tabs>
        <w:ind w:left="5040" w:hanging="360"/>
      </w:pPr>
    </w:lvl>
    <w:lvl w:ilvl="7" w:tplc="3B8849B0" w:tentative="1">
      <w:start w:val="1"/>
      <w:numFmt w:val="lowerLetter"/>
      <w:lvlText w:val="%8."/>
      <w:lvlJc w:val="left"/>
      <w:pPr>
        <w:tabs>
          <w:tab w:val="num" w:pos="5760"/>
        </w:tabs>
        <w:ind w:left="5760" w:hanging="360"/>
      </w:pPr>
    </w:lvl>
    <w:lvl w:ilvl="8" w:tplc="5AAE4F80" w:tentative="1">
      <w:start w:val="1"/>
      <w:numFmt w:val="lowerRoman"/>
      <w:lvlText w:val="%9."/>
      <w:lvlJc w:val="right"/>
      <w:pPr>
        <w:tabs>
          <w:tab w:val="num" w:pos="6480"/>
        </w:tabs>
        <w:ind w:left="6480" w:hanging="180"/>
      </w:pPr>
    </w:lvl>
  </w:abstractNum>
  <w:abstractNum w:abstractNumId="37">
    <w:nsid w:val="6C182608"/>
    <w:multiLevelType w:val="singleLevel"/>
    <w:tmpl w:val="0409000F"/>
    <w:lvl w:ilvl="0">
      <w:start w:val="1"/>
      <w:numFmt w:val="decimal"/>
      <w:lvlText w:val="%1."/>
      <w:lvlJc w:val="left"/>
      <w:pPr>
        <w:tabs>
          <w:tab w:val="num" w:pos="360"/>
        </w:tabs>
        <w:ind w:left="360" w:hanging="360"/>
      </w:pPr>
    </w:lvl>
  </w:abstractNum>
  <w:abstractNum w:abstractNumId="38">
    <w:nsid w:val="6D6D314E"/>
    <w:multiLevelType w:val="singleLevel"/>
    <w:tmpl w:val="040B0015"/>
    <w:lvl w:ilvl="0">
      <w:start w:val="1"/>
      <w:numFmt w:val="upperLetter"/>
      <w:lvlText w:val="%1."/>
      <w:lvlJc w:val="left"/>
      <w:pPr>
        <w:tabs>
          <w:tab w:val="num" w:pos="360"/>
        </w:tabs>
        <w:ind w:left="360" w:hanging="360"/>
      </w:pPr>
      <w:rPr>
        <w:rFonts w:hint="default"/>
      </w:rPr>
    </w:lvl>
  </w:abstractNum>
  <w:abstractNum w:abstractNumId="39">
    <w:nsid w:val="6DB20A64"/>
    <w:multiLevelType w:val="hybridMultilevel"/>
    <w:tmpl w:val="0E4CEBD6"/>
    <w:lvl w:ilvl="0" w:tplc="1EF298FE">
      <w:start w:val="1"/>
      <w:numFmt w:val="decimal"/>
      <w:pStyle w:val="Mdeck4textnumberedlist"/>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40">
    <w:nsid w:val="6E3B25C3"/>
    <w:multiLevelType w:val="multilevel"/>
    <w:tmpl w:val="6322668E"/>
    <w:lvl w:ilvl="0">
      <w:start w:val="5"/>
      <w:numFmt w:val="decimal"/>
      <w:lvlText w:val="%1."/>
      <w:lvlJc w:val="left"/>
      <w:pPr>
        <w:tabs>
          <w:tab w:val="num" w:pos="720"/>
        </w:tabs>
        <w:ind w:left="720" w:hanging="720"/>
      </w:pPr>
      <w:rPr>
        <w:rFonts w:hint="default"/>
      </w:rPr>
    </w:lvl>
    <w:lvl w:ilvl="1">
      <w:start w:val="1"/>
      <w:numFmt w:val="decimal"/>
      <w:lvlText w:val="%2)"/>
      <w:legacy w:legacy="1" w:legacySpace="0" w:legacyIndent="540"/>
      <w:lvlJc w:val="left"/>
      <w:pPr>
        <w:ind w:left="1080" w:hanging="540"/>
      </w:pPr>
    </w:lvl>
    <w:lvl w:ilvl="2">
      <w:start w:val="1"/>
      <w:numFmt w:val="decimal"/>
      <w:lvlText w:val="%3)"/>
      <w:legacy w:legacy="1" w:legacySpace="0" w:legacyIndent="540"/>
      <w:lvlJc w:val="left"/>
      <w:pPr>
        <w:ind w:left="1620" w:hanging="540"/>
      </w:pPr>
    </w:lvl>
    <w:lvl w:ilvl="3">
      <w:start w:val="1"/>
      <w:numFmt w:val="decimal"/>
      <w:lvlText w:val="%4)"/>
      <w:legacy w:legacy="1" w:legacySpace="0" w:legacyIndent="540"/>
      <w:lvlJc w:val="left"/>
      <w:pPr>
        <w:ind w:left="2160" w:hanging="540"/>
      </w:pPr>
    </w:lvl>
    <w:lvl w:ilvl="4">
      <w:start w:val="1"/>
      <w:numFmt w:val="decimal"/>
      <w:lvlText w:val="%5)"/>
      <w:legacy w:legacy="1" w:legacySpace="0" w:legacyIndent="540"/>
      <w:lvlJc w:val="left"/>
      <w:pPr>
        <w:ind w:left="2700" w:hanging="540"/>
      </w:pPr>
    </w:lvl>
    <w:lvl w:ilvl="5">
      <w:start w:val="1"/>
      <w:numFmt w:val="decimal"/>
      <w:lvlText w:val="%6)"/>
      <w:legacy w:legacy="1" w:legacySpace="0" w:legacyIndent="540"/>
      <w:lvlJc w:val="left"/>
      <w:pPr>
        <w:ind w:left="3240" w:hanging="540"/>
      </w:pPr>
    </w:lvl>
    <w:lvl w:ilvl="6">
      <w:start w:val="1"/>
      <w:numFmt w:val="decimal"/>
      <w:lvlText w:val="%7)"/>
      <w:legacy w:legacy="1" w:legacySpace="0" w:legacyIndent="540"/>
      <w:lvlJc w:val="left"/>
      <w:pPr>
        <w:ind w:left="3780" w:hanging="540"/>
      </w:pPr>
    </w:lvl>
    <w:lvl w:ilvl="7">
      <w:start w:val="1"/>
      <w:numFmt w:val="decimal"/>
      <w:lvlText w:val="%8)"/>
      <w:legacy w:legacy="1" w:legacySpace="0" w:legacyIndent="540"/>
      <w:lvlJc w:val="left"/>
      <w:pPr>
        <w:ind w:left="4320" w:hanging="540"/>
      </w:pPr>
    </w:lvl>
    <w:lvl w:ilvl="8">
      <w:start w:val="1"/>
      <w:numFmt w:val="lowerRoman"/>
      <w:lvlText w:val="%9"/>
      <w:legacy w:legacy="1" w:legacySpace="0" w:legacyIndent="540"/>
      <w:lvlJc w:val="left"/>
      <w:pPr>
        <w:ind w:left="4860" w:hanging="540"/>
      </w:pPr>
    </w:lvl>
  </w:abstractNum>
  <w:abstractNum w:abstractNumId="41">
    <w:nsid w:val="701B7B80"/>
    <w:multiLevelType w:val="singleLevel"/>
    <w:tmpl w:val="542452EA"/>
    <w:lvl w:ilvl="0">
      <w:start w:val="1"/>
      <w:numFmt w:val="decimal"/>
      <w:lvlText w:val="%1."/>
      <w:lvlJc w:val="left"/>
      <w:pPr>
        <w:tabs>
          <w:tab w:val="num" w:pos="360"/>
        </w:tabs>
        <w:ind w:left="360" w:hanging="360"/>
      </w:pPr>
      <w:rPr>
        <w:rFonts w:hint="eastAsia"/>
      </w:rPr>
    </w:lvl>
  </w:abstractNum>
  <w:abstractNum w:abstractNumId="42">
    <w:nsid w:val="73D639AD"/>
    <w:multiLevelType w:val="singleLevel"/>
    <w:tmpl w:val="ADA667F4"/>
    <w:lvl w:ilvl="0">
      <w:start w:val="1"/>
      <w:numFmt w:val="upperLetter"/>
      <w:lvlText w:val="%1."/>
      <w:lvlJc w:val="left"/>
      <w:pPr>
        <w:tabs>
          <w:tab w:val="num" w:pos="360"/>
        </w:tabs>
        <w:ind w:left="360" w:hanging="360"/>
      </w:pPr>
      <w:rPr>
        <w:rFonts w:hint="default"/>
      </w:rPr>
    </w:lvl>
  </w:abstractNum>
  <w:abstractNum w:abstractNumId="43">
    <w:nsid w:val="779E3787"/>
    <w:multiLevelType w:val="singleLevel"/>
    <w:tmpl w:val="0C5688F6"/>
    <w:lvl w:ilvl="0">
      <w:start w:val="1"/>
      <w:numFmt w:val="decimal"/>
      <w:lvlText w:val="%1."/>
      <w:lvlJc w:val="left"/>
      <w:pPr>
        <w:tabs>
          <w:tab w:val="num" w:pos="360"/>
        </w:tabs>
        <w:ind w:left="360" w:hanging="360"/>
      </w:pPr>
      <w:rPr>
        <w:b w:val="0"/>
        <w:i w:val="0"/>
        <w:sz w:val="24"/>
      </w:rPr>
    </w:lvl>
  </w:abstractNum>
  <w:abstractNum w:abstractNumId="44">
    <w:nsid w:val="793A03E0"/>
    <w:multiLevelType w:val="multilevel"/>
    <w:tmpl w:val="92B6BA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5">
    <w:nsid w:val="7AEE4C96"/>
    <w:multiLevelType w:val="hybridMultilevel"/>
    <w:tmpl w:val="367A3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D114AF4"/>
    <w:multiLevelType w:val="singleLevel"/>
    <w:tmpl w:val="9ABCB2E6"/>
    <w:lvl w:ilvl="0">
      <w:start w:val="10"/>
      <w:numFmt w:val="decimal"/>
      <w:lvlText w:val="%1."/>
      <w:lvlJc w:val="left"/>
      <w:pPr>
        <w:tabs>
          <w:tab w:val="num" w:pos="540"/>
        </w:tabs>
        <w:ind w:left="540" w:hanging="540"/>
      </w:pPr>
      <w:rPr>
        <w:rFonts w:hint="default"/>
      </w:rPr>
    </w:lvl>
  </w:abstractNum>
  <w:abstractNum w:abstractNumId="47">
    <w:nsid w:val="7F9E1436"/>
    <w:multiLevelType w:val="singleLevel"/>
    <w:tmpl w:val="FDBE0046"/>
    <w:lvl w:ilvl="0">
      <w:start w:val="1"/>
      <w:numFmt w:val="upperLetter"/>
      <w:lvlText w:val="%1."/>
      <w:lvlJc w:val="left"/>
      <w:pPr>
        <w:tabs>
          <w:tab w:val="num" w:pos="360"/>
        </w:tabs>
        <w:ind w:left="360" w:hanging="360"/>
      </w:pPr>
      <w:rPr>
        <w:rFonts w:hint="default"/>
      </w:rPr>
    </w:lvl>
  </w:abstractNum>
  <w:num w:numId="1">
    <w:abstractNumId w:val="7"/>
  </w:num>
  <w:num w:numId="2">
    <w:abstractNumId w:val="1"/>
  </w:num>
  <w:num w:numId="3">
    <w:abstractNumId w:val="0"/>
  </w:num>
  <w:num w:numId="4">
    <w:abstractNumId w:val="25"/>
  </w:num>
  <w:num w:numId="5">
    <w:abstractNumId w:val="26"/>
  </w:num>
  <w:num w:numId="6">
    <w:abstractNumId w:val="16"/>
  </w:num>
  <w:num w:numId="7">
    <w:abstractNumId w:val="8"/>
  </w:num>
  <w:num w:numId="8">
    <w:abstractNumId w:val="40"/>
  </w:num>
  <w:num w:numId="9">
    <w:abstractNumId w:val="3"/>
  </w:num>
  <w:num w:numId="10">
    <w:abstractNumId w:val="15"/>
  </w:num>
  <w:num w:numId="11">
    <w:abstractNumId w:val="31"/>
  </w:num>
  <w:num w:numId="12">
    <w:abstractNumId w:val="6"/>
  </w:num>
  <w:num w:numId="13">
    <w:abstractNumId w:val="37"/>
  </w:num>
  <w:num w:numId="14">
    <w:abstractNumId w:val="17"/>
  </w:num>
  <w:num w:numId="15">
    <w:abstractNumId w:val="46"/>
  </w:num>
  <w:num w:numId="16">
    <w:abstractNumId w:val="43"/>
  </w:num>
  <w:num w:numId="17">
    <w:abstractNumId w:val="10"/>
  </w:num>
  <w:num w:numId="18">
    <w:abstractNumId w:val="34"/>
  </w:num>
  <w:num w:numId="19">
    <w:abstractNumId w:val="4"/>
  </w:num>
  <w:num w:numId="20">
    <w:abstractNumId w:val="5"/>
  </w:num>
  <w:num w:numId="21">
    <w:abstractNumId w:val="32"/>
  </w:num>
  <w:num w:numId="22">
    <w:abstractNumId w:val="2"/>
  </w:num>
  <w:num w:numId="23">
    <w:abstractNumId w:val="47"/>
  </w:num>
  <w:num w:numId="24">
    <w:abstractNumId w:val="42"/>
  </w:num>
  <w:num w:numId="25">
    <w:abstractNumId w:val="21"/>
  </w:num>
  <w:num w:numId="26">
    <w:abstractNumId w:val="14"/>
  </w:num>
  <w:num w:numId="2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29"/>
  </w:num>
  <w:num w:numId="30">
    <w:abstractNumId w:val="12"/>
  </w:num>
  <w:num w:numId="31">
    <w:abstractNumId w:val="28"/>
  </w:num>
  <w:num w:numId="32">
    <w:abstractNumId w:val="38"/>
  </w:num>
  <w:num w:numId="33">
    <w:abstractNumId w:val="23"/>
  </w:num>
  <w:num w:numId="34">
    <w:abstractNumId w:val="11"/>
  </w:num>
  <w:num w:numId="35">
    <w:abstractNumId w:val="22"/>
  </w:num>
  <w:num w:numId="36">
    <w:abstractNumId w:val="33"/>
  </w:num>
  <w:num w:numId="37">
    <w:abstractNumId w:val="9"/>
  </w:num>
  <w:num w:numId="38">
    <w:abstractNumId w:val="20"/>
  </w:num>
  <w:num w:numId="39">
    <w:abstractNumId w:val="13"/>
  </w:num>
  <w:num w:numId="40">
    <w:abstractNumId w:val="35"/>
  </w:num>
  <w:num w:numId="41">
    <w:abstractNumId w:val="36"/>
  </w:num>
  <w:num w:numId="42">
    <w:abstractNumId w:val="18"/>
  </w:num>
  <w:num w:numId="43">
    <w:abstractNumId w:val="30"/>
  </w:num>
  <w:num w:numId="44">
    <w:abstractNumId w:val="41"/>
  </w:num>
  <w:num w:numId="45">
    <w:abstractNumId w:val="45"/>
  </w:num>
  <w:num w:numId="46">
    <w:abstractNumId w:val="19"/>
  </w:num>
  <w:num w:numId="47">
    <w:abstractNumId w:val="39"/>
  </w:num>
  <w:num w:numId="48">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intFractionalCharacterWidth/>
  <w:bordersDoNotSurroundHeader/>
  <w:bordersDoNotSurroundFooter/>
  <w:proofState w:spelling="clean" w:grammar="clean"/>
  <w:attachedTemplate r:id="rId1"/>
  <w:defaultTabStop w:val="709"/>
  <w:hyphenationZone w:val="357"/>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useFELayout/>
  </w:compat>
  <w:docVars>
    <w:docVar w:name="EN.InstantFormat" w:val="&lt;ENInstantFormat&gt;&lt;Enabled&gt;1&lt;/Enabled&gt;&lt;ScanUnformatted&gt;1&lt;/ScanUnformatted&gt;&lt;ScanChanges&gt;1&lt;/ScanChanges&gt;&lt;/ENInstantFormat&gt;"/>
    <w:docVar w:name="EN.Layout" w:val="&lt;ENLayout&gt;&lt;Style&gt;MDPI&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Bupropion.enl&lt;/item&gt;&lt;/Libraries&gt;&lt;/ENLibraries&gt;"/>
  </w:docVars>
  <w:rsids>
    <w:rsidRoot w:val="007642EB"/>
    <w:rsid w:val="0000673D"/>
    <w:rsid w:val="0002417C"/>
    <w:rsid w:val="0004262A"/>
    <w:rsid w:val="00061755"/>
    <w:rsid w:val="00071A2B"/>
    <w:rsid w:val="00072A9A"/>
    <w:rsid w:val="00075EC0"/>
    <w:rsid w:val="0009092E"/>
    <w:rsid w:val="000B2A8B"/>
    <w:rsid w:val="000B7A80"/>
    <w:rsid w:val="00102356"/>
    <w:rsid w:val="00106564"/>
    <w:rsid w:val="001170C1"/>
    <w:rsid w:val="00126490"/>
    <w:rsid w:val="0012651F"/>
    <w:rsid w:val="0013476E"/>
    <w:rsid w:val="00144C8C"/>
    <w:rsid w:val="00152D50"/>
    <w:rsid w:val="00160A02"/>
    <w:rsid w:val="001645D8"/>
    <w:rsid w:val="00165153"/>
    <w:rsid w:val="00191572"/>
    <w:rsid w:val="001951BA"/>
    <w:rsid w:val="001A56F4"/>
    <w:rsid w:val="001B79BA"/>
    <w:rsid w:val="001C0511"/>
    <w:rsid w:val="001D1AB3"/>
    <w:rsid w:val="00202108"/>
    <w:rsid w:val="002147D8"/>
    <w:rsid w:val="00220A1C"/>
    <w:rsid w:val="002241B2"/>
    <w:rsid w:val="00235AE4"/>
    <w:rsid w:val="002558E2"/>
    <w:rsid w:val="00256777"/>
    <w:rsid w:val="002571CD"/>
    <w:rsid w:val="002579BB"/>
    <w:rsid w:val="0027307C"/>
    <w:rsid w:val="0027514E"/>
    <w:rsid w:val="00285ED8"/>
    <w:rsid w:val="00290C71"/>
    <w:rsid w:val="002A5847"/>
    <w:rsid w:val="002B7D6E"/>
    <w:rsid w:val="002D11D8"/>
    <w:rsid w:val="002E6175"/>
    <w:rsid w:val="0030079F"/>
    <w:rsid w:val="0030737E"/>
    <w:rsid w:val="00310C5C"/>
    <w:rsid w:val="003176A1"/>
    <w:rsid w:val="00326708"/>
    <w:rsid w:val="00331131"/>
    <w:rsid w:val="00341C4A"/>
    <w:rsid w:val="00351D8C"/>
    <w:rsid w:val="003621DA"/>
    <w:rsid w:val="003838C9"/>
    <w:rsid w:val="003915ED"/>
    <w:rsid w:val="0039229C"/>
    <w:rsid w:val="003B1390"/>
    <w:rsid w:val="003C7282"/>
    <w:rsid w:val="003D2C82"/>
    <w:rsid w:val="003D39C0"/>
    <w:rsid w:val="003D61A0"/>
    <w:rsid w:val="003E7F0F"/>
    <w:rsid w:val="003F097B"/>
    <w:rsid w:val="004125B0"/>
    <w:rsid w:val="004177E2"/>
    <w:rsid w:val="00437116"/>
    <w:rsid w:val="00450B71"/>
    <w:rsid w:val="00463D20"/>
    <w:rsid w:val="00471366"/>
    <w:rsid w:val="00472B29"/>
    <w:rsid w:val="0047593A"/>
    <w:rsid w:val="004C0A57"/>
    <w:rsid w:val="004C2189"/>
    <w:rsid w:val="004C7486"/>
    <w:rsid w:val="004E08B0"/>
    <w:rsid w:val="004E0F22"/>
    <w:rsid w:val="00512AF2"/>
    <w:rsid w:val="00515812"/>
    <w:rsid w:val="00520DEB"/>
    <w:rsid w:val="00525EF3"/>
    <w:rsid w:val="0053657A"/>
    <w:rsid w:val="00547799"/>
    <w:rsid w:val="00554822"/>
    <w:rsid w:val="005657A6"/>
    <w:rsid w:val="005B14D8"/>
    <w:rsid w:val="005C267E"/>
    <w:rsid w:val="005D151E"/>
    <w:rsid w:val="005D17BC"/>
    <w:rsid w:val="005D4C0F"/>
    <w:rsid w:val="005F701B"/>
    <w:rsid w:val="005F7963"/>
    <w:rsid w:val="00600928"/>
    <w:rsid w:val="00602452"/>
    <w:rsid w:val="006170F0"/>
    <w:rsid w:val="00621B63"/>
    <w:rsid w:val="0062452C"/>
    <w:rsid w:val="00627091"/>
    <w:rsid w:val="0063244D"/>
    <w:rsid w:val="006370D4"/>
    <w:rsid w:val="0064190B"/>
    <w:rsid w:val="00643ED1"/>
    <w:rsid w:val="00645056"/>
    <w:rsid w:val="00651602"/>
    <w:rsid w:val="006530B1"/>
    <w:rsid w:val="00654E0E"/>
    <w:rsid w:val="006700F2"/>
    <w:rsid w:val="00675075"/>
    <w:rsid w:val="00675F5C"/>
    <w:rsid w:val="00684482"/>
    <w:rsid w:val="00694CB6"/>
    <w:rsid w:val="006A08D7"/>
    <w:rsid w:val="006A27BA"/>
    <w:rsid w:val="006A3B01"/>
    <w:rsid w:val="006A4405"/>
    <w:rsid w:val="006A4585"/>
    <w:rsid w:val="006B3D36"/>
    <w:rsid w:val="006B3DD5"/>
    <w:rsid w:val="006B4B96"/>
    <w:rsid w:val="006B5E49"/>
    <w:rsid w:val="006C0911"/>
    <w:rsid w:val="006C6335"/>
    <w:rsid w:val="006C6947"/>
    <w:rsid w:val="006E7215"/>
    <w:rsid w:val="006F16A0"/>
    <w:rsid w:val="00714C6E"/>
    <w:rsid w:val="0073009F"/>
    <w:rsid w:val="00735556"/>
    <w:rsid w:val="00735831"/>
    <w:rsid w:val="00740841"/>
    <w:rsid w:val="00740F45"/>
    <w:rsid w:val="0074149D"/>
    <w:rsid w:val="007624EF"/>
    <w:rsid w:val="007642EB"/>
    <w:rsid w:val="007643F9"/>
    <w:rsid w:val="00773EB0"/>
    <w:rsid w:val="00775C96"/>
    <w:rsid w:val="007775AE"/>
    <w:rsid w:val="00787761"/>
    <w:rsid w:val="00795C94"/>
    <w:rsid w:val="007A189A"/>
    <w:rsid w:val="007A2DBD"/>
    <w:rsid w:val="007A4AF0"/>
    <w:rsid w:val="007A6B5E"/>
    <w:rsid w:val="007C1304"/>
    <w:rsid w:val="007C4225"/>
    <w:rsid w:val="007C765A"/>
    <w:rsid w:val="007D21CB"/>
    <w:rsid w:val="007D3EA2"/>
    <w:rsid w:val="007D6EC0"/>
    <w:rsid w:val="007E18C3"/>
    <w:rsid w:val="007E42AF"/>
    <w:rsid w:val="007F4F13"/>
    <w:rsid w:val="007F5D25"/>
    <w:rsid w:val="008224A6"/>
    <w:rsid w:val="00822A47"/>
    <w:rsid w:val="00826362"/>
    <w:rsid w:val="00827FB5"/>
    <w:rsid w:val="00835FC3"/>
    <w:rsid w:val="00856A25"/>
    <w:rsid w:val="00870884"/>
    <w:rsid w:val="008803BE"/>
    <w:rsid w:val="008859C5"/>
    <w:rsid w:val="008A1E7C"/>
    <w:rsid w:val="008A244E"/>
    <w:rsid w:val="008A4EA5"/>
    <w:rsid w:val="008A5611"/>
    <w:rsid w:val="008B015E"/>
    <w:rsid w:val="008B1DF9"/>
    <w:rsid w:val="008C5C30"/>
    <w:rsid w:val="008D11CA"/>
    <w:rsid w:val="008D3415"/>
    <w:rsid w:val="008F607B"/>
    <w:rsid w:val="00914135"/>
    <w:rsid w:val="00923082"/>
    <w:rsid w:val="0092463E"/>
    <w:rsid w:val="00924A2B"/>
    <w:rsid w:val="00935925"/>
    <w:rsid w:val="00936424"/>
    <w:rsid w:val="00952165"/>
    <w:rsid w:val="00957CB8"/>
    <w:rsid w:val="00977B39"/>
    <w:rsid w:val="00982ECA"/>
    <w:rsid w:val="009B3369"/>
    <w:rsid w:val="009B5562"/>
    <w:rsid w:val="009C1089"/>
    <w:rsid w:val="009C4FAF"/>
    <w:rsid w:val="009D103F"/>
    <w:rsid w:val="009E0770"/>
    <w:rsid w:val="009E0AAA"/>
    <w:rsid w:val="009E2D62"/>
    <w:rsid w:val="00A02726"/>
    <w:rsid w:val="00A10B4F"/>
    <w:rsid w:val="00A12102"/>
    <w:rsid w:val="00A222B4"/>
    <w:rsid w:val="00A273E2"/>
    <w:rsid w:val="00A627AE"/>
    <w:rsid w:val="00A65FEB"/>
    <w:rsid w:val="00A66574"/>
    <w:rsid w:val="00A74D1B"/>
    <w:rsid w:val="00A81B10"/>
    <w:rsid w:val="00A856D6"/>
    <w:rsid w:val="00AB34B0"/>
    <w:rsid w:val="00AE2A9A"/>
    <w:rsid w:val="00B14D91"/>
    <w:rsid w:val="00B2398A"/>
    <w:rsid w:val="00B30C94"/>
    <w:rsid w:val="00B356D4"/>
    <w:rsid w:val="00B36481"/>
    <w:rsid w:val="00B37168"/>
    <w:rsid w:val="00B4139E"/>
    <w:rsid w:val="00B55980"/>
    <w:rsid w:val="00B62070"/>
    <w:rsid w:val="00B74C90"/>
    <w:rsid w:val="00BA0322"/>
    <w:rsid w:val="00BA5D41"/>
    <w:rsid w:val="00BB4438"/>
    <w:rsid w:val="00BC0763"/>
    <w:rsid w:val="00BE7B79"/>
    <w:rsid w:val="00BF5226"/>
    <w:rsid w:val="00C05F8F"/>
    <w:rsid w:val="00C175B3"/>
    <w:rsid w:val="00C3189F"/>
    <w:rsid w:val="00C40CDE"/>
    <w:rsid w:val="00C4202D"/>
    <w:rsid w:val="00C53069"/>
    <w:rsid w:val="00C55800"/>
    <w:rsid w:val="00C6481B"/>
    <w:rsid w:val="00C74FC3"/>
    <w:rsid w:val="00C928FD"/>
    <w:rsid w:val="00C9467A"/>
    <w:rsid w:val="00CB3F9C"/>
    <w:rsid w:val="00CD0CD0"/>
    <w:rsid w:val="00CD30F6"/>
    <w:rsid w:val="00CD5BF0"/>
    <w:rsid w:val="00CD65FD"/>
    <w:rsid w:val="00CE1832"/>
    <w:rsid w:val="00CE3A58"/>
    <w:rsid w:val="00CE5252"/>
    <w:rsid w:val="00CE70FF"/>
    <w:rsid w:val="00CF5BE1"/>
    <w:rsid w:val="00D03065"/>
    <w:rsid w:val="00D15256"/>
    <w:rsid w:val="00D15B21"/>
    <w:rsid w:val="00D22926"/>
    <w:rsid w:val="00D36A43"/>
    <w:rsid w:val="00D37CDF"/>
    <w:rsid w:val="00D533BA"/>
    <w:rsid w:val="00D614B1"/>
    <w:rsid w:val="00D67103"/>
    <w:rsid w:val="00DA222F"/>
    <w:rsid w:val="00DA6B80"/>
    <w:rsid w:val="00DB58DE"/>
    <w:rsid w:val="00DB70FE"/>
    <w:rsid w:val="00DC0E0B"/>
    <w:rsid w:val="00DC257F"/>
    <w:rsid w:val="00DC33F9"/>
    <w:rsid w:val="00DC6392"/>
    <w:rsid w:val="00DD7991"/>
    <w:rsid w:val="00DF0C95"/>
    <w:rsid w:val="00DF5D9D"/>
    <w:rsid w:val="00E0191A"/>
    <w:rsid w:val="00E0260F"/>
    <w:rsid w:val="00E035DC"/>
    <w:rsid w:val="00E05341"/>
    <w:rsid w:val="00E0714A"/>
    <w:rsid w:val="00E2104B"/>
    <w:rsid w:val="00E30C44"/>
    <w:rsid w:val="00E343A4"/>
    <w:rsid w:val="00E4429C"/>
    <w:rsid w:val="00E45FCD"/>
    <w:rsid w:val="00E51DFF"/>
    <w:rsid w:val="00E62E0D"/>
    <w:rsid w:val="00E6313B"/>
    <w:rsid w:val="00E862FB"/>
    <w:rsid w:val="00EA6E24"/>
    <w:rsid w:val="00ED6615"/>
    <w:rsid w:val="00EE2CB1"/>
    <w:rsid w:val="00EE5DBC"/>
    <w:rsid w:val="00EF0597"/>
    <w:rsid w:val="00EF1F61"/>
    <w:rsid w:val="00EF7C62"/>
    <w:rsid w:val="00F03DD4"/>
    <w:rsid w:val="00F16BE0"/>
    <w:rsid w:val="00F17306"/>
    <w:rsid w:val="00F2362C"/>
    <w:rsid w:val="00F335DF"/>
    <w:rsid w:val="00F34B95"/>
    <w:rsid w:val="00F76549"/>
    <w:rsid w:val="00F869C7"/>
    <w:rsid w:val="00FA4E41"/>
    <w:rsid w:val="00FD678C"/>
    <w:rsid w:val="00FD76CD"/>
    <w:rsid w:val="00FF24CD"/>
    <w:rsid w:val="00FF4D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4B0"/>
    <w:pPr>
      <w:spacing w:line="340" w:lineRule="atLeast"/>
      <w:jc w:val="both"/>
    </w:pPr>
    <w:rPr>
      <w:rFonts w:eastAsia="Times New Roman"/>
      <w:color w:val="000000"/>
      <w:sz w:val="24"/>
      <w:lang w:eastAsia="de-DE"/>
    </w:rPr>
  </w:style>
  <w:style w:type="paragraph" w:styleId="Heading1">
    <w:name w:val="heading 1"/>
    <w:aliases w:val="x"/>
    <w:basedOn w:val="Normal"/>
    <w:next w:val="Normal"/>
    <w:qFormat/>
    <w:rsid w:val="00AB34B0"/>
    <w:pPr>
      <w:spacing w:before="240"/>
      <w:outlineLvl w:val="0"/>
    </w:pPr>
    <w:rPr>
      <w:rFonts w:ascii="Arial" w:hAnsi="Arial"/>
      <w:b/>
      <w:u w:val="single"/>
    </w:rPr>
  </w:style>
  <w:style w:type="paragraph" w:styleId="Heading2">
    <w:name w:val="heading 2"/>
    <w:basedOn w:val="Normal"/>
    <w:next w:val="Normal"/>
    <w:qFormat/>
    <w:rsid w:val="00AB34B0"/>
    <w:pPr>
      <w:spacing w:before="120"/>
      <w:outlineLvl w:val="1"/>
    </w:pPr>
    <w:rPr>
      <w:rFonts w:ascii="Arial" w:hAnsi="Arial"/>
      <w:b/>
    </w:rPr>
  </w:style>
  <w:style w:type="paragraph" w:styleId="Heading3">
    <w:name w:val="heading 3"/>
    <w:basedOn w:val="Normal"/>
    <w:next w:val="Normal"/>
    <w:link w:val="Heading3Char"/>
    <w:qFormat/>
    <w:rsid w:val="00AB34B0"/>
    <w:pPr>
      <w:ind w:left="354"/>
      <w:outlineLvl w:val="2"/>
    </w:pPr>
    <w:rPr>
      <w:b/>
    </w:rPr>
  </w:style>
  <w:style w:type="paragraph" w:styleId="Heading4">
    <w:name w:val="heading 4"/>
    <w:basedOn w:val="Normal"/>
    <w:next w:val="Normal"/>
    <w:qFormat/>
    <w:rsid w:val="00AB34B0"/>
    <w:pPr>
      <w:keepNext/>
      <w:keepLines/>
      <w:spacing w:before="240" w:line="480" w:lineRule="atLeast"/>
      <w:ind w:left="907" w:hanging="907"/>
      <w:outlineLvl w:val="3"/>
    </w:pPr>
    <w:rPr>
      <w:rFonts w:ascii="Arial" w:hAnsi="Arial"/>
      <w:b/>
      <w:color w:val="auto"/>
      <w:sz w:val="22"/>
    </w:rPr>
  </w:style>
  <w:style w:type="paragraph" w:styleId="Heading5">
    <w:name w:val="heading 5"/>
    <w:basedOn w:val="Normal"/>
    <w:next w:val="Normal"/>
    <w:qFormat/>
    <w:rsid w:val="00AB34B0"/>
    <w:pPr>
      <w:ind w:left="708"/>
      <w:outlineLvl w:val="4"/>
    </w:pPr>
    <w:rPr>
      <w:b/>
    </w:rPr>
  </w:style>
  <w:style w:type="paragraph" w:styleId="Heading6">
    <w:name w:val="heading 6"/>
    <w:basedOn w:val="Normal"/>
    <w:next w:val="Normal"/>
    <w:qFormat/>
    <w:rsid w:val="00AB34B0"/>
    <w:pPr>
      <w:ind w:left="708"/>
      <w:outlineLvl w:val="5"/>
    </w:pPr>
    <w:rPr>
      <w:u w:val="single"/>
    </w:rPr>
  </w:style>
  <w:style w:type="paragraph" w:styleId="Heading7">
    <w:name w:val="heading 7"/>
    <w:basedOn w:val="Normal"/>
    <w:next w:val="Normal"/>
    <w:qFormat/>
    <w:rsid w:val="00AB34B0"/>
    <w:pPr>
      <w:ind w:left="708"/>
      <w:outlineLvl w:val="6"/>
    </w:pPr>
    <w:rPr>
      <w:i/>
    </w:rPr>
  </w:style>
  <w:style w:type="paragraph" w:styleId="Heading8">
    <w:name w:val="heading 8"/>
    <w:basedOn w:val="Normal"/>
    <w:next w:val="Normal"/>
    <w:qFormat/>
    <w:rsid w:val="00AB34B0"/>
    <w:pPr>
      <w:ind w:left="708"/>
      <w:outlineLvl w:val="7"/>
    </w:pPr>
    <w:rPr>
      <w:i/>
    </w:rPr>
  </w:style>
  <w:style w:type="paragraph" w:styleId="Heading9">
    <w:name w:val="heading 9"/>
    <w:basedOn w:val="Normal"/>
    <w:next w:val="Normal"/>
    <w:qFormat/>
    <w:rsid w:val="00AB34B0"/>
    <w:pPr>
      <w:ind w:left="708"/>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eader">
    <w:name w:val="M_Header"/>
    <w:basedOn w:val="Normal"/>
    <w:rsid w:val="00AB34B0"/>
  </w:style>
  <w:style w:type="paragraph" w:customStyle="1" w:styleId="MTitel">
    <w:name w:val="M_Titel"/>
    <w:basedOn w:val="Normal"/>
    <w:autoRedefine/>
    <w:rsid w:val="00AB34B0"/>
    <w:pPr>
      <w:spacing w:before="240" w:line="240" w:lineRule="auto"/>
      <w:jc w:val="left"/>
    </w:pPr>
    <w:rPr>
      <w:b/>
      <w:sz w:val="36"/>
    </w:rPr>
  </w:style>
  <w:style w:type="paragraph" w:customStyle="1" w:styleId="MHeading1">
    <w:name w:val="M_Heading1"/>
    <w:basedOn w:val="Normal"/>
    <w:rsid w:val="00AB34B0"/>
    <w:pPr>
      <w:spacing w:before="240" w:after="240"/>
    </w:pPr>
    <w:rPr>
      <w:b/>
    </w:rPr>
  </w:style>
  <w:style w:type="paragraph" w:customStyle="1" w:styleId="MText">
    <w:name w:val="M_Text"/>
    <w:basedOn w:val="Normal"/>
    <w:rsid w:val="00AB34B0"/>
    <w:pPr>
      <w:ind w:firstLine="284"/>
    </w:pPr>
  </w:style>
  <w:style w:type="paragraph" w:customStyle="1" w:styleId="MHeading2">
    <w:name w:val="M_Heading2"/>
    <w:basedOn w:val="Normal"/>
    <w:rsid w:val="00AB34B0"/>
    <w:pPr>
      <w:spacing w:before="240" w:after="240"/>
    </w:pPr>
    <w:rPr>
      <w:i/>
    </w:rPr>
  </w:style>
  <w:style w:type="paragraph" w:customStyle="1" w:styleId="MHeading3">
    <w:name w:val="M_Heading3"/>
    <w:basedOn w:val="Normal"/>
    <w:rsid w:val="00AB34B0"/>
    <w:pPr>
      <w:spacing w:before="240" w:after="240"/>
    </w:pPr>
  </w:style>
  <w:style w:type="paragraph" w:customStyle="1" w:styleId="MAcknow">
    <w:name w:val="M_Acknow"/>
    <w:basedOn w:val="Normal"/>
    <w:rsid w:val="00AB34B0"/>
  </w:style>
  <w:style w:type="paragraph" w:customStyle="1" w:styleId="MRefer">
    <w:name w:val="M_Refer"/>
    <w:basedOn w:val="Normal"/>
    <w:rsid w:val="00AB34B0"/>
    <w:pPr>
      <w:ind w:left="454" w:hanging="454"/>
    </w:pPr>
  </w:style>
  <w:style w:type="paragraph" w:customStyle="1" w:styleId="MCaption">
    <w:name w:val="M_Caption"/>
    <w:basedOn w:val="Normal"/>
    <w:rsid w:val="00AB34B0"/>
    <w:pPr>
      <w:spacing w:before="240" w:after="240"/>
      <w:jc w:val="center"/>
    </w:pPr>
  </w:style>
  <w:style w:type="paragraph" w:customStyle="1" w:styleId="MFigure">
    <w:name w:val="M_Figure"/>
    <w:basedOn w:val="Normal"/>
    <w:rsid w:val="00AB34B0"/>
    <w:pPr>
      <w:spacing w:before="240" w:line="240" w:lineRule="auto"/>
      <w:jc w:val="center"/>
    </w:pPr>
  </w:style>
  <w:style w:type="paragraph" w:customStyle="1" w:styleId="Mtable">
    <w:name w:val="M_table"/>
    <w:basedOn w:val="Normal"/>
    <w:rsid w:val="00AB34B0"/>
    <w:pPr>
      <w:keepNext/>
      <w:tabs>
        <w:tab w:val="left" w:pos="284"/>
      </w:tabs>
    </w:pPr>
    <w:rPr>
      <w:color w:val="auto"/>
    </w:rPr>
  </w:style>
  <w:style w:type="paragraph" w:customStyle="1" w:styleId="Mabstract">
    <w:name w:val="M_abstract"/>
    <w:basedOn w:val="Normal"/>
    <w:rsid w:val="00AB34B0"/>
    <w:pPr>
      <w:spacing w:before="240"/>
      <w:ind w:left="510" w:right="510"/>
    </w:pPr>
  </w:style>
  <w:style w:type="paragraph" w:customStyle="1" w:styleId="Maddress">
    <w:name w:val="M_address"/>
    <w:basedOn w:val="Normal"/>
    <w:rsid w:val="00AB34B0"/>
    <w:pPr>
      <w:spacing w:before="240"/>
      <w:jc w:val="left"/>
    </w:pPr>
  </w:style>
  <w:style w:type="paragraph" w:customStyle="1" w:styleId="Mauthor">
    <w:name w:val="M_author"/>
    <w:basedOn w:val="Normal"/>
    <w:autoRedefine/>
    <w:rsid w:val="00F2362C"/>
    <w:pPr>
      <w:spacing w:before="240" w:after="240"/>
      <w:jc w:val="left"/>
    </w:pPr>
    <w:rPr>
      <w:b/>
      <w:lang w:val="it-IT"/>
    </w:rPr>
  </w:style>
  <w:style w:type="paragraph" w:customStyle="1" w:styleId="Mreceived">
    <w:name w:val="M_received"/>
    <w:basedOn w:val="Maddress"/>
    <w:rsid w:val="00AB34B0"/>
    <w:rPr>
      <w:i/>
    </w:rPr>
  </w:style>
  <w:style w:type="paragraph" w:customStyle="1" w:styleId="Mline2">
    <w:name w:val="M_line2"/>
    <w:basedOn w:val="Normal"/>
    <w:rsid w:val="00AB34B0"/>
    <w:pPr>
      <w:pBdr>
        <w:bottom w:val="single" w:sz="6" w:space="1" w:color="auto"/>
      </w:pBdr>
      <w:spacing w:after="480"/>
    </w:pPr>
  </w:style>
  <w:style w:type="paragraph" w:customStyle="1" w:styleId="MTablecaption">
    <w:name w:val="M_Tablecaption"/>
    <w:basedOn w:val="MCaption"/>
    <w:rsid w:val="00AB34B0"/>
    <w:pPr>
      <w:spacing w:after="0"/>
    </w:pPr>
  </w:style>
  <w:style w:type="paragraph" w:customStyle="1" w:styleId="Mline1">
    <w:name w:val="M_line1"/>
    <w:basedOn w:val="Mline2"/>
    <w:rsid w:val="00AB34B0"/>
    <w:pPr>
      <w:spacing w:after="0"/>
    </w:pPr>
  </w:style>
  <w:style w:type="paragraph" w:customStyle="1" w:styleId="MLogo">
    <w:name w:val="M_Logo"/>
    <w:basedOn w:val="Normal"/>
    <w:rsid w:val="00AB34B0"/>
    <w:pPr>
      <w:spacing w:before="140" w:line="240" w:lineRule="auto"/>
      <w:jc w:val="right"/>
    </w:pPr>
    <w:rPr>
      <w:b/>
      <w:i/>
      <w:sz w:val="64"/>
    </w:rPr>
  </w:style>
  <w:style w:type="paragraph" w:customStyle="1" w:styleId="MISSN">
    <w:name w:val="M_ISSN"/>
    <w:basedOn w:val="Normal"/>
    <w:rsid w:val="00AB34B0"/>
    <w:pPr>
      <w:spacing w:after="520"/>
      <w:jc w:val="right"/>
    </w:pPr>
  </w:style>
  <w:style w:type="paragraph" w:customStyle="1" w:styleId="MCopyright">
    <w:name w:val="M_Copyright"/>
    <w:basedOn w:val="Normal"/>
    <w:rsid w:val="00AB34B0"/>
    <w:pPr>
      <w:tabs>
        <w:tab w:val="center" w:pos="4536"/>
        <w:tab w:val="right" w:pos="9072"/>
      </w:tabs>
      <w:spacing w:before="240"/>
      <w:jc w:val="left"/>
    </w:pPr>
  </w:style>
  <w:style w:type="character" w:styleId="CommentReference">
    <w:name w:val="annotation reference"/>
    <w:semiHidden/>
    <w:rsid w:val="00AB34B0"/>
    <w:rPr>
      <w:sz w:val="16"/>
      <w:szCs w:val="16"/>
    </w:rPr>
  </w:style>
  <w:style w:type="paragraph" w:styleId="CommentText">
    <w:name w:val="annotation text"/>
    <w:basedOn w:val="Normal"/>
    <w:link w:val="CommentTextChar"/>
    <w:semiHidden/>
    <w:rsid w:val="00AB34B0"/>
    <w:rPr>
      <w:sz w:val="20"/>
    </w:rPr>
  </w:style>
  <w:style w:type="character" w:styleId="Hyperlink">
    <w:name w:val="Hyperlink"/>
    <w:semiHidden/>
    <w:rsid w:val="00AB34B0"/>
    <w:rPr>
      <w:color w:val="0000FF"/>
      <w:u w:val="single"/>
    </w:rPr>
  </w:style>
  <w:style w:type="paragraph" w:styleId="Header">
    <w:name w:val="header"/>
    <w:basedOn w:val="Normal"/>
    <w:semiHidden/>
    <w:rsid w:val="00AB34B0"/>
    <w:pPr>
      <w:tabs>
        <w:tab w:val="center" w:pos="4320"/>
        <w:tab w:val="right" w:pos="8640"/>
      </w:tabs>
    </w:pPr>
  </w:style>
  <w:style w:type="paragraph" w:styleId="Footer">
    <w:name w:val="footer"/>
    <w:basedOn w:val="Normal"/>
    <w:semiHidden/>
    <w:rsid w:val="00AB34B0"/>
    <w:pPr>
      <w:tabs>
        <w:tab w:val="center" w:pos="4320"/>
        <w:tab w:val="right" w:pos="8640"/>
      </w:tabs>
    </w:pPr>
  </w:style>
  <w:style w:type="character" w:styleId="FollowedHyperlink">
    <w:name w:val="FollowedHyperlink"/>
    <w:semiHidden/>
    <w:rsid w:val="00AB34B0"/>
    <w:rPr>
      <w:color w:val="800080"/>
      <w:u w:val="single"/>
    </w:rPr>
  </w:style>
  <w:style w:type="paragraph" w:styleId="PlainText">
    <w:name w:val="Plain Text"/>
    <w:basedOn w:val="Normal"/>
    <w:link w:val="PlainTextChar"/>
    <w:uiPriority w:val="99"/>
    <w:semiHidden/>
    <w:unhideWhenUsed/>
    <w:rsid w:val="006C6335"/>
    <w:pPr>
      <w:spacing w:line="240" w:lineRule="auto"/>
      <w:jc w:val="left"/>
    </w:pPr>
    <w:rPr>
      <w:rFonts w:ascii="Consolas" w:eastAsia="Calibri" w:hAnsi="Consolas"/>
      <w:color w:val="auto"/>
      <w:sz w:val="21"/>
      <w:szCs w:val="21"/>
    </w:rPr>
  </w:style>
  <w:style w:type="character" w:customStyle="1" w:styleId="PlainTextChar">
    <w:name w:val="Plain Text Char"/>
    <w:link w:val="PlainText"/>
    <w:uiPriority w:val="99"/>
    <w:semiHidden/>
    <w:rsid w:val="006C6335"/>
    <w:rPr>
      <w:rFonts w:ascii="Consolas" w:eastAsia="Calibri" w:hAnsi="Consolas" w:cs="Times New Roman"/>
      <w:sz w:val="21"/>
      <w:szCs w:val="21"/>
    </w:rPr>
  </w:style>
  <w:style w:type="paragraph" w:customStyle="1" w:styleId="TAMainText">
    <w:name w:val="TA_Main_Text"/>
    <w:basedOn w:val="Normal"/>
    <w:rsid w:val="00714C6E"/>
    <w:pPr>
      <w:spacing w:line="480" w:lineRule="auto"/>
      <w:ind w:firstLine="202"/>
    </w:pPr>
    <w:rPr>
      <w:rFonts w:ascii="Times" w:hAnsi="Times"/>
      <w:color w:val="auto"/>
      <w:lang w:eastAsia="en-US"/>
    </w:rPr>
  </w:style>
  <w:style w:type="paragraph" w:customStyle="1" w:styleId="CaptionScheme">
    <w:name w:val="Caption Scheme"/>
    <w:basedOn w:val="Caption"/>
    <w:link w:val="CaptionSchemeChar"/>
    <w:autoRedefine/>
    <w:rsid w:val="00B30C94"/>
    <w:pPr>
      <w:spacing w:before="120" w:after="120" w:line="360" w:lineRule="auto"/>
    </w:pPr>
    <w:rPr>
      <w:b w:val="0"/>
      <w:bCs w:val="0"/>
      <w:iCs/>
      <w:color w:val="auto"/>
      <w:sz w:val="24"/>
      <w:szCs w:val="24"/>
      <w:lang w:val="en-AU" w:eastAsia="en-AU"/>
    </w:rPr>
  </w:style>
  <w:style w:type="character" w:customStyle="1" w:styleId="CaptionSchemeChar">
    <w:name w:val="Caption Scheme Char"/>
    <w:basedOn w:val="DefaultParagraphFont"/>
    <w:link w:val="CaptionScheme"/>
    <w:rsid w:val="00B30C94"/>
    <w:rPr>
      <w:rFonts w:eastAsia="Times New Roman"/>
      <w:iCs/>
      <w:sz w:val="24"/>
      <w:szCs w:val="24"/>
      <w:lang w:val="en-AU" w:eastAsia="en-AU"/>
    </w:rPr>
  </w:style>
  <w:style w:type="paragraph" w:styleId="Caption">
    <w:name w:val="caption"/>
    <w:basedOn w:val="Normal"/>
    <w:next w:val="Normal"/>
    <w:uiPriority w:val="35"/>
    <w:semiHidden/>
    <w:unhideWhenUsed/>
    <w:qFormat/>
    <w:rsid w:val="00B30C94"/>
    <w:rPr>
      <w:b/>
      <w:bCs/>
      <w:sz w:val="20"/>
    </w:rPr>
  </w:style>
  <w:style w:type="paragraph" w:customStyle="1" w:styleId="VAFigureCaption">
    <w:name w:val="VA_Figure_Caption"/>
    <w:basedOn w:val="Normal"/>
    <w:next w:val="Normal"/>
    <w:rsid w:val="005C267E"/>
    <w:pPr>
      <w:spacing w:after="200" w:line="480" w:lineRule="auto"/>
    </w:pPr>
    <w:rPr>
      <w:rFonts w:ascii="Times" w:hAnsi="Times"/>
      <w:color w:val="auto"/>
      <w:lang w:eastAsia="en-US"/>
    </w:rPr>
  </w:style>
  <w:style w:type="paragraph" w:customStyle="1" w:styleId="CaptionFigure">
    <w:name w:val="Caption Figure"/>
    <w:basedOn w:val="Caption"/>
    <w:link w:val="CaptionFigureChar"/>
    <w:rsid w:val="00D03065"/>
    <w:pPr>
      <w:spacing w:before="120" w:after="120" w:line="360" w:lineRule="auto"/>
    </w:pPr>
    <w:rPr>
      <w:b w:val="0"/>
      <w:i/>
      <w:iCs/>
      <w:color w:val="auto"/>
      <w:szCs w:val="22"/>
      <w:lang w:val="en-AU" w:eastAsia="en-AU"/>
    </w:rPr>
  </w:style>
  <w:style w:type="character" w:customStyle="1" w:styleId="CaptionFigureChar">
    <w:name w:val="Caption Figure Char"/>
    <w:basedOn w:val="DefaultParagraphFont"/>
    <w:link w:val="CaptionFigure"/>
    <w:rsid w:val="00D03065"/>
    <w:rPr>
      <w:rFonts w:eastAsia="Times New Roman"/>
      <w:bCs/>
      <w:i/>
      <w:iCs/>
      <w:szCs w:val="22"/>
      <w:lang w:val="en-AU" w:eastAsia="en-AU"/>
    </w:rPr>
  </w:style>
  <w:style w:type="paragraph" w:customStyle="1" w:styleId="CaptionTables">
    <w:name w:val="Caption Tables"/>
    <w:basedOn w:val="Caption"/>
    <w:link w:val="CaptionTablesChar"/>
    <w:rsid w:val="00A66574"/>
    <w:pPr>
      <w:spacing w:before="120" w:after="120" w:line="360" w:lineRule="auto"/>
    </w:pPr>
    <w:rPr>
      <w:b w:val="0"/>
      <w:bCs w:val="0"/>
      <w:i/>
      <w:iCs/>
      <w:color w:val="auto"/>
      <w:szCs w:val="22"/>
      <w:lang w:val="en-AU" w:eastAsia="en-AU"/>
    </w:rPr>
  </w:style>
  <w:style w:type="character" w:customStyle="1" w:styleId="CaptionTablesChar">
    <w:name w:val="Caption Tables Char"/>
    <w:basedOn w:val="DefaultParagraphFont"/>
    <w:link w:val="CaptionTables"/>
    <w:rsid w:val="00A66574"/>
    <w:rPr>
      <w:rFonts w:eastAsia="Times New Roman"/>
      <w:i/>
      <w:iCs/>
      <w:szCs w:val="22"/>
      <w:lang w:val="en-AU" w:eastAsia="en-AU"/>
    </w:rPr>
  </w:style>
  <w:style w:type="paragraph" w:customStyle="1" w:styleId="CaptionEquation">
    <w:name w:val="Caption Equation"/>
    <w:basedOn w:val="Caption"/>
    <w:link w:val="CaptionEquationChar"/>
    <w:rsid w:val="00923082"/>
    <w:pPr>
      <w:keepNext/>
      <w:spacing w:before="120" w:after="120" w:line="360" w:lineRule="auto"/>
    </w:pPr>
    <w:rPr>
      <w:b w:val="0"/>
      <w:i/>
      <w:color w:val="auto"/>
      <w:sz w:val="22"/>
      <w:szCs w:val="24"/>
      <w:lang w:val="en-AU" w:eastAsia="en-AU"/>
    </w:rPr>
  </w:style>
  <w:style w:type="character" w:customStyle="1" w:styleId="CaptionEquationChar">
    <w:name w:val="Caption Equation Char"/>
    <w:basedOn w:val="DefaultParagraphFont"/>
    <w:link w:val="CaptionEquation"/>
    <w:rsid w:val="00923082"/>
    <w:rPr>
      <w:rFonts w:eastAsia="Times New Roman"/>
      <w:bCs/>
      <w:i/>
      <w:sz w:val="22"/>
      <w:szCs w:val="24"/>
      <w:lang w:val="en-AU" w:eastAsia="en-AU"/>
    </w:rPr>
  </w:style>
  <w:style w:type="character" w:customStyle="1" w:styleId="Heading3Char">
    <w:name w:val="Heading 3 Char"/>
    <w:basedOn w:val="DefaultParagraphFont"/>
    <w:link w:val="Heading3"/>
    <w:rsid w:val="00EA6E24"/>
    <w:rPr>
      <w:rFonts w:eastAsia="Times New Roman"/>
      <w:b/>
      <w:color w:val="000000"/>
      <w:sz w:val="24"/>
      <w:lang w:eastAsia="de-DE"/>
    </w:rPr>
  </w:style>
  <w:style w:type="paragraph" w:styleId="BalloonText">
    <w:name w:val="Balloon Text"/>
    <w:basedOn w:val="Normal"/>
    <w:link w:val="BalloonTextChar"/>
    <w:uiPriority w:val="99"/>
    <w:semiHidden/>
    <w:unhideWhenUsed/>
    <w:rsid w:val="00285ED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5ED8"/>
    <w:rPr>
      <w:rFonts w:ascii="Tahoma" w:eastAsia="Times New Roman" w:hAnsi="Tahoma" w:cs="Tahoma"/>
      <w:color w:val="000000"/>
      <w:sz w:val="16"/>
      <w:szCs w:val="16"/>
      <w:lang w:eastAsia="de-DE"/>
    </w:rPr>
  </w:style>
  <w:style w:type="paragraph" w:styleId="ListParagraph">
    <w:name w:val="List Paragraph"/>
    <w:basedOn w:val="Normal"/>
    <w:uiPriority w:val="34"/>
    <w:qFormat/>
    <w:rsid w:val="00EF1F61"/>
    <w:pPr>
      <w:ind w:left="720"/>
      <w:contextualSpacing/>
    </w:pPr>
  </w:style>
  <w:style w:type="paragraph" w:styleId="CommentSubject">
    <w:name w:val="annotation subject"/>
    <w:basedOn w:val="CommentText"/>
    <w:next w:val="CommentText"/>
    <w:link w:val="CommentSubjectChar"/>
    <w:uiPriority w:val="99"/>
    <w:semiHidden/>
    <w:unhideWhenUsed/>
    <w:rsid w:val="002147D8"/>
    <w:pPr>
      <w:spacing w:line="240" w:lineRule="auto"/>
    </w:pPr>
    <w:rPr>
      <w:b/>
      <w:bCs/>
    </w:rPr>
  </w:style>
  <w:style w:type="character" w:customStyle="1" w:styleId="CommentTextChar">
    <w:name w:val="Comment Text Char"/>
    <w:basedOn w:val="DefaultParagraphFont"/>
    <w:link w:val="CommentText"/>
    <w:semiHidden/>
    <w:rsid w:val="002147D8"/>
    <w:rPr>
      <w:rFonts w:eastAsia="Times New Roman"/>
      <w:color w:val="000000"/>
      <w:lang w:eastAsia="de-DE"/>
    </w:rPr>
  </w:style>
  <w:style w:type="character" w:customStyle="1" w:styleId="CommentSubjectChar">
    <w:name w:val="Comment Subject Char"/>
    <w:basedOn w:val="CommentTextChar"/>
    <w:link w:val="CommentSubject"/>
    <w:uiPriority w:val="99"/>
    <w:semiHidden/>
    <w:rsid w:val="002147D8"/>
    <w:rPr>
      <w:rFonts w:eastAsia="Times New Roman"/>
      <w:b/>
      <w:bCs/>
      <w:color w:val="000000"/>
      <w:lang w:eastAsia="de-DE"/>
    </w:rPr>
  </w:style>
  <w:style w:type="table" w:styleId="TableGrid">
    <w:name w:val="Table Grid"/>
    <w:basedOn w:val="TableNormal"/>
    <w:uiPriority w:val="59"/>
    <w:rsid w:val="0064190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Mdeck1articletitle">
    <w:name w:val="M_deck_1_article_title"/>
    <w:qFormat/>
    <w:rsid w:val="00102356"/>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sz w:val="36"/>
      <w:lang w:eastAsia="de-DE" w:bidi="en-US"/>
    </w:rPr>
  </w:style>
  <w:style w:type="paragraph" w:customStyle="1" w:styleId="Mdeck1articletype">
    <w:name w:val="M_deck_1_article_type"/>
    <w:next w:val="Mdeck1articletitle"/>
    <w:qFormat/>
    <w:rsid w:val="00102356"/>
    <w:pPr>
      <w:widowControl w:val="0"/>
      <w:kinsoku w:val="0"/>
      <w:overflowPunct w:val="0"/>
      <w:autoSpaceDE w:val="0"/>
      <w:autoSpaceDN w:val="0"/>
      <w:adjustRightInd w:val="0"/>
      <w:snapToGrid w:val="0"/>
      <w:spacing w:after="240" w:line="340" w:lineRule="atLeast"/>
    </w:pPr>
    <w:rPr>
      <w:rFonts w:eastAsia="Times New Roman"/>
      <w:i/>
      <w:snapToGrid w:val="0"/>
      <w:color w:val="000000"/>
      <w:sz w:val="24"/>
      <w:szCs w:val="24"/>
      <w:lang w:eastAsia="de-DE" w:bidi="en-US"/>
    </w:rPr>
  </w:style>
  <w:style w:type="paragraph" w:customStyle="1" w:styleId="Mdeck2authoraffiliation">
    <w:name w:val="M_deck_2_author_affiliation"/>
    <w:qFormat/>
    <w:rsid w:val="00102356"/>
    <w:pPr>
      <w:widowControl w:val="0"/>
      <w:kinsoku w:val="0"/>
      <w:overflowPunct w:val="0"/>
      <w:autoSpaceDE w:val="0"/>
      <w:autoSpaceDN w:val="0"/>
      <w:adjustRightInd w:val="0"/>
      <w:snapToGrid w:val="0"/>
      <w:spacing w:line="340" w:lineRule="atLeast"/>
      <w:ind w:left="288" w:hanging="288"/>
    </w:pPr>
    <w:rPr>
      <w:rFonts w:eastAsia="Times New Roman" w:cstheme="minorBidi"/>
      <w:snapToGrid w:val="0"/>
      <w:color w:val="000000"/>
      <w:sz w:val="24"/>
      <w:lang w:eastAsia="de-DE" w:bidi="en-US"/>
    </w:rPr>
  </w:style>
  <w:style w:type="paragraph" w:customStyle="1" w:styleId="Mdeck2authorcorrespondence">
    <w:name w:val="M_deck_2_author_correspondence"/>
    <w:next w:val="Normal"/>
    <w:qFormat/>
    <w:rsid w:val="00102356"/>
    <w:pPr>
      <w:widowControl w:val="0"/>
      <w:kinsoku w:val="0"/>
      <w:overflowPunct w:val="0"/>
      <w:autoSpaceDE w:val="0"/>
      <w:autoSpaceDN w:val="0"/>
      <w:adjustRightInd w:val="0"/>
      <w:snapToGrid w:val="0"/>
      <w:spacing w:before="240" w:after="240" w:line="340" w:lineRule="atLeast"/>
      <w:ind w:left="288" w:hanging="288"/>
    </w:pPr>
    <w:rPr>
      <w:rFonts w:eastAsia="Times New Roman" w:cstheme="minorBidi"/>
      <w:snapToGrid w:val="0"/>
      <w:color w:val="000000"/>
      <w:sz w:val="24"/>
      <w:lang w:eastAsia="de-DE" w:bidi="en-US"/>
    </w:rPr>
  </w:style>
  <w:style w:type="paragraph" w:customStyle="1" w:styleId="Mdeck2authorname">
    <w:name w:val="M_deck_2_author_name"/>
    <w:next w:val="Mdeck2authoraffiliation"/>
    <w:qFormat/>
    <w:rsid w:val="00102356"/>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sz w:val="24"/>
      <w:lang w:eastAsia="de-DE" w:bidi="en-US"/>
    </w:rPr>
  </w:style>
  <w:style w:type="paragraph" w:customStyle="1" w:styleId="Mdeck3publcationhistory">
    <w:name w:val="M_deck_3_publcation_history"/>
    <w:qFormat/>
    <w:rsid w:val="00102356"/>
    <w:pPr>
      <w:widowControl w:val="0"/>
      <w:kinsoku w:val="0"/>
      <w:overflowPunct w:val="0"/>
      <w:autoSpaceDE w:val="0"/>
      <w:autoSpaceDN w:val="0"/>
      <w:adjustRightInd w:val="0"/>
      <w:snapToGrid w:val="0"/>
      <w:spacing w:before="240" w:line="340" w:lineRule="atLeast"/>
    </w:pPr>
    <w:rPr>
      <w:rFonts w:eastAsia="Times New Roman" w:cstheme="minorBidi"/>
      <w:i/>
      <w:snapToGrid w:val="0"/>
      <w:color w:val="000000"/>
      <w:sz w:val="24"/>
      <w:lang w:eastAsia="de-DE" w:bidi="en-US"/>
    </w:rPr>
  </w:style>
  <w:style w:type="paragraph" w:styleId="Revision">
    <w:name w:val="Revision"/>
    <w:hidden/>
    <w:uiPriority w:val="99"/>
    <w:semiHidden/>
    <w:rsid w:val="00102356"/>
    <w:rPr>
      <w:rFonts w:eastAsia="Times New Roman"/>
      <w:color w:val="000000"/>
      <w:sz w:val="24"/>
      <w:lang w:eastAsia="de-DE"/>
    </w:rPr>
  </w:style>
  <w:style w:type="paragraph" w:customStyle="1" w:styleId="Mdeck3abstract">
    <w:name w:val="M_deck_3_abstract"/>
    <w:next w:val="Normal"/>
    <w:qFormat/>
    <w:rsid w:val="00102356"/>
    <w:pPr>
      <w:widowControl w:val="0"/>
      <w:kinsoku w:val="0"/>
      <w:overflowPunct w:val="0"/>
      <w:autoSpaceDE w:val="0"/>
      <w:autoSpaceDN w:val="0"/>
      <w:adjustRightInd w:val="0"/>
      <w:snapToGrid w:val="0"/>
      <w:spacing w:before="240" w:after="240" w:line="340" w:lineRule="atLeast"/>
      <w:ind w:left="562" w:right="562"/>
      <w:jc w:val="both"/>
    </w:pPr>
    <w:rPr>
      <w:rFonts w:eastAsia="Times New Roman" w:cstheme="minorBidi"/>
      <w:snapToGrid w:val="0"/>
      <w:color w:val="000000"/>
      <w:sz w:val="24"/>
      <w:lang w:eastAsia="de-DE" w:bidi="en-US"/>
    </w:rPr>
  </w:style>
  <w:style w:type="paragraph" w:customStyle="1" w:styleId="Mdeck3keywords">
    <w:name w:val="M_deck_3_keywords"/>
    <w:basedOn w:val="Mdeck3abstract"/>
    <w:qFormat/>
    <w:rsid w:val="00102356"/>
    <w:pPr>
      <w:widowControl/>
      <w:spacing w:after="0"/>
    </w:pPr>
  </w:style>
  <w:style w:type="paragraph" w:customStyle="1" w:styleId="Mdeck4heading1">
    <w:name w:val="M_deck_4_heading_1"/>
    <w:next w:val="Normal"/>
    <w:qFormat/>
    <w:rsid w:val="00102356"/>
    <w:pPr>
      <w:kinsoku w:val="0"/>
      <w:overflowPunct w:val="0"/>
      <w:autoSpaceDE w:val="0"/>
      <w:autoSpaceDN w:val="0"/>
      <w:adjustRightInd w:val="0"/>
      <w:snapToGrid w:val="0"/>
      <w:spacing w:before="240" w:after="240" w:line="340" w:lineRule="atLeast"/>
      <w:outlineLvl w:val="0"/>
    </w:pPr>
    <w:rPr>
      <w:rFonts w:eastAsia="Times New Roman" w:cstheme="minorBidi"/>
      <w:b/>
      <w:snapToGrid w:val="0"/>
      <w:color w:val="000000"/>
      <w:sz w:val="24"/>
      <w:lang w:eastAsia="de-DE" w:bidi="en-US"/>
    </w:rPr>
  </w:style>
  <w:style w:type="paragraph" w:customStyle="1" w:styleId="Mdeck4heading2">
    <w:name w:val="M_deck_4_heading_2"/>
    <w:next w:val="Normal"/>
    <w:qFormat/>
    <w:rsid w:val="00102356"/>
    <w:pPr>
      <w:kinsoku w:val="0"/>
      <w:overflowPunct w:val="0"/>
      <w:autoSpaceDE w:val="0"/>
      <w:autoSpaceDN w:val="0"/>
      <w:adjustRightInd w:val="0"/>
      <w:snapToGrid w:val="0"/>
      <w:spacing w:before="240" w:after="240" w:line="340" w:lineRule="atLeast"/>
      <w:outlineLvl w:val="1"/>
    </w:pPr>
    <w:rPr>
      <w:rFonts w:eastAsia="Times New Roman" w:cstheme="minorBidi"/>
      <w:i/>
      <w:snapToGrid w:val="0"/>
      <w:color w:val="000000"/>
      <w:sz w:val="24"/>
      <w:lang w:eastAsia="de-DE" w:bidi="en-US"/>
    </w:rPr>
  </w:style>
  <w:style w:type="paragraph" w:customStyle="1" w:styleId="Mdeck4heading3">
    <w:name w:val="M_deck_4_heading_3"/>
    <w:next w:val="Normal"/>
    <w:qFormat/>
    <w:rsid w:val="00102356"/>
    <w:pPr>
      <w:kinsoku w:val="0"/>
      <w:overflowPunct w:val="0"/>
      <w:autoSpaceDE w:val="0"/>
      <w:autoSpaceDN w:val="0"/>
      <w:adjustRightInd w:val="0"/>
      <w:snapToGrid w:val="0"/>
      <w:spacing w:before="240" w:after="240" w:line="340" w:lineRule="atLeast"/>
      <w:outlineLvl w:val="2"/>
    </w:pPr>
    <w:rPr>
      <w:rFonts w:eastAsia="Times New Roman" w:cstheme="minorBidi"/>
      <w:snapToGrid w:val="0"/>
      <w:color w:val="000000"/>
      <w:sz w:val="24"/>
      <w:lang w:eastAsia="de-DE" w:bidi="en-US"/>
    </w:rPr>
  </w:style>
  <w:style w:type="paragraph" w:customStyle="1" w:styleId="Mdeck4text">
    <w:name w:val="M_deck_4_text"/>
    <w:qFormat/>
    <w:rsid w:val="00102356"/>
    <w:pPr>
      <w:kinsoku w:val="0"/>
      <w:overflowPunct w:val="0"/>
      <w:autoSpaceDE w:val="0"/>
      <w:autoSpaceDN w:val="0"/>
      <w:adjustRightInd w:val="0"/>
      <w:snapToGrid w:val="0"/>
      <w:spacing w:line="340" w:lineRule="atLeast"/>
      <w:ind w:firstLine="288"/>
      <w:jc w:val="both"/>
    </w:pPr>
    <w:rPr>
      <w:rFonts w:eastAsia="Times New Roman" w:cstheme="minorBidi"/>
      <w:snapToGrid w:val="0"/>
      <w:color w:val="000000"/>
      <w:sz w:val="24"/>
      <w:lang w:eastAsia="de-DE" w:bidi="en-US"/>
    </w:rPr>
  </w:style>
  <w:style w:type="paragraph" w:customStyle="1" w:styleId="Mdeck4textbulletlist">
    <w:name w:val="M_deck_4_text_bullet_list"/>
    <w:qFormat/>
    <w:rsid w:val="00102356"/>
    <w:pPr>
      <w:numPr>
        <w:numId w:val="46"/>
      </w:numPr>
      <w:kinsoku w:val="0"/>
      <w:overflowPunct w:val="0"/>
      <w:autoSpaceDE w:val="0"/>
      <w:autoSpaceDN w:val="0"/>
      <w:adjustRightInd w:val="0"/>
      <w:snapToGrid w:val="0"/>
      <w:spacing w:line="340" w:lineRule="atLeast"/>
      <w:jc w:val="both"/>
    </w:pPr>
    <w:rPr>
      <w:rFonts w:eastAsia="Times New Roman" w:cstheme="minorBidi"/>
      <w:snapToGrid w:val="0"/>
      <w:color w:val="000000"/>
      <w:sz w:val="24"/>
      <w:lang w:eastAsia="de-DE" w:bidi="en-US"/>
    </w:rPr>
  </w:style>
  <w:style w:type="paragraph" w:customStyle="1" w:styleId="Mdeck4textfirstlinezero">
    <w:name w:val="M_deck_4_text_firstline_zero"/>
    <w:basedOn w:val="Mdeck4text"/>
    <w:next w:val="Mdeck4text"/>
    <w:qFormat/>
    <w:rsid w:val="00102356"/>
    <w:pPr>
      <w:ind w:firstLine="0"/>
    </w:pPr>
    <w:rPr>
      <w:szCs w:val="24"/>
    </w:rPr>
  </w:style>
  <w:style w:type="paragraph" w:customStyle="1" w:styleId="Mdeck4textlist">
    <w:name w:val="M_deck_4_text_list"/>
    <w:basedOn w:val="MFigure"/>
    <w:qFormat/>
    <w:rsid w:val="00102356"/>
    <w:rPr>
      <w:i/>
    </w:rPr>
  </w:style>
  <w:style w:type="paragraph" w:customStyle="1" w:styleId="Mdeck4textlrindent">
    <w:name w:val="M_deck_4_text_lr_indent"/>
    <w:basedOn w:val="Mdeck4text"/>
    <w:qFormat/>
    <w:rsid w:val="00102356"/>
    <w:pPr>
      <w:ind w:left="562" w:right="562" w:firstLine="0"/>
    </w:pPr>
  </w:style>
  <w:style w:type="paragraph" w:customStyle="1" w:styleId="Mdeck4textnumberedlist">
    <w:name w:val="M_deck_4_text_numbered_list"/>
    <w:qFormat/>
    <w:rsid w:val="00102356"/>
    <w:pPr>
      <w:numPr>
        <w:numId w:val="47"/>
      </w:numPr>
      <w:kinsoku w:val="0"/>
      <w:overflowPunct w:val="0"/>
      <w:autoSpaceDE w:val="0"/>
      <w:autoSpaceDN w:val="0"/>
      <w:adjustRightInd w:val="0"/>
      <w:snapToGrid w:val="0"/>
      <w:spacing w:line="340" w:lineRule="atLeast"/>
      <w:ind w:right="562"/>
      <w:jc w:val="both"/>
    </w:pPr>
    <w:rPr>
      <w:rFonts w:eastAsia="Times New Roman" w:cstheme="minorBidi"/>
      <w:snapToGrid w:val="0"/>
      <w:color w:val="000000"/>
      <w:sz w:val="24"/>
      <w:lang w:eastAsia="de-DE" w:bidi="en-US"/>
    </w:rPr>
  </w:style>
  <w:style w:type="paragraph" w:customStyle="1" w:styleId="Mdeck5tablebody">
    <w:name w:val="M_deck_5_table_body"/>
    <w:qFormat/>
    <w:rsid w:val="00102356"/>
    <w:pPr>
      <w:kinsoku w:val="0"/>
      <w:overflowPunct w:val="0"/>
      <w:autoSpaceDE w:val="0"/>
      <w:autoSpaceDN w:val="0"/>
      <w:adjustRightInd w:val="0"/>
      <w:snapToGrid w:val="0"/>
      <w:spacing w:line="300" w:lineRule="exact"/>
      <w:jc w:val="center"/>
    </w:pPr>
    <w:rPr>
      <w:rFonts w:eastAsia="Times New Roman" w:cstheme="minorBidi"/>
      <w:snapToGrid w:val="0"/>
      <w:color w:val="000000"/>
      <w:lang w:eastAsia="de-DE" w:bidi="en-US"/>
    </w:rPr>
  </w:style>
  <w:style w:type="table" w:customStyle="1" w:styleId="Mdeck5tablebodythreelines">
    <w:name w:val="M_deck_5_table_body_three_lines"/>
    <w:basedOn w:val="TableNormal"/>
    <w:uiPriority w:val="99"/>
    <w:rsid w:val="00102356"/>
    <w:pPr>
      <w:adjustRightInd w:val="0"/>
      <w:snapToGrid w:val="0"/>
      <w:spacing w:line="300" w:lineRule="exact"/>
      <w:jc w:val="center"/>
    </w:pPr>
    <w:rPr>
      <w:rFonts w:eastAsia="SimSun"/>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rsid w:val="00102356"/>
    <w:pPr>
      <w:kinsoku w:val="0"/>
      <w:overflowPunct w:val="0"/>
      <w:autoSpaceDE w:val="0"/>
      <w:autoSpaceDN w:val="0"/>
      <w:adjustRightInd w:val="0"/>
      <w:snapToGrid w:val="0"/>
      <w:spacing w:before="240" w:after="120" w:line="340" w:lineRule="atLeast"/>
      <w:ind w:left="562" w:right="562"/>
      <w:jc w:val="both"/>
    </w:pPr>
    <w:rPr>
      <w:rFonts w:eastAsia="Times New Roman" w:cstheme="minorBidi"/>
      <w:snapToGrid w:val="0"/>
      <w:color w:val="000000"/>
      <w:sz w:val="24"/>
      <w:lang w:eastAsia="de-DE" w:bidi="en-US"/>
    </w:rPr>
  </w:style>
  <w:style w:type="paragraph" w:customStyle="1" w:styleId="Mdeck5tablefooter">
    <w:name w:val="M_deck_5_table_footer"/>
    <w:qFormat/>
    <w:rsid w:val="00102356"/>
    <w:pPr>
      <w:kinsoku w:val="0"/>
      <w:overflowPunct w:val="0"/>
      <w:autoSpaceDE w:val="0"/>
      <w:autoSpaceDN w:val="0"/>
      <w:adjustRightInd w:val="0"/>
      <w:snapToGrid w:val="0"/>
      <w:spacing w:line="300" w:lineRule="exact"/>
      <w:ind w:left="562" w:right="562"/>
      <w:jc w:val="both"/>
    </w:pPr>
    <w:rPr>
      <w:rFonts w:eastAsia="Times New Roman" w:cstheme="minorBidi"/>
      <w:snapToGrid w:val="0"/>
      <w:color w:val="000000"/>
      <w:lang w:eastAsia="de-DE" w:bidi="en-US"/>
    </w:rPr>
  </w:style>
  <w:style w:type="paragraph" w:customStyle="1" w:styleId="Mdeck5tableheader">
    <w:name w:val="M_deck_5_table_header"/>
    <w:basedOn w:val="Mdeck5tablefooter"/>
    <w:rsid w:val="00102356"/>
  </w:style>
  <w:style w:type="paragraph" w:customStyle="1" w:styleId="Mdeck6figurebody">
    <w:name w:val="M_deck_6_figure_body"/>
    <w:qFormat/>
    <w:rsid w:val="00102356"/>
    <w:pPr>
      <w:widowControl w:val="0"/>
      <w:kinsoku w:val="0"/>
      <w:overflowPunct w:val="0"/>
      <w:autoSpaceDE w:val="0"/>
      <w:autoSpaceDN w:val="0"/>
      <w:adjustRightInd w:val="0"/>
      <w:snapToGrid w:val="0"/>
      <w:spacing w:line="340" w:lineRule="atLeast"/>
      <w:jc w:val="center"/>
    </w:pPr>
    <w:rPr>
      <w:rFonts w:eastAsia="Times New Roman" w:cstheme="minorBidi"/>
      <w:snapToGrid w:val="0"/>
      <w:color w:val="000000"/>
      <w:sz w:val="24"/>
      <w:lang w:eastAsia="de-DE" w:bidi="en-US"/>
    </w:rPr>
  </w:style>
  <w:style w:type="paragraph" w:customStyle="1" w:styleId="Mdeck6figurecaption">
    <w:name w:val="M_deck_6_figure_caption"/>
    <w:basedOn w:val="Mdeck5tablecaption"/>
    <w:qFormat/>
    <w:rsid w:val="00102356"/>
    <w:pPr>
      <w:spacing w:after="240"/>
    </w:pPr>
  </w:style>
  <w:style w:type="paragraph" w:customStyle="1" w:styleId="Mdeck7equation">
    <w:name w:val="M_deck_7_equation"/>
    <w:basedOn w:val="Normal"/>
    <w:rsid w:val="00102356"/>
    <w:pPr>
      <w:widowControl w:val="0"/>
      <w:kinsoku w:val="0"/>
      <w:overflowPunct w:val="0"/>
      <w:autoSpaceDE w:val="0"/>
      <w:autoSpaceDN w:val="0"/>
      <w:adjustRightInd w:val="0"/>
      <w:snapToGrid w:val="0"/>
      <w:spacing w:before="240" w:line="240" w:lineRule="auto"/>
      <w:jc w:val="center"/>
    </w:pPr>
    <w:rPr>
      <w:rFonts w:eastAsia="SimSun"/>
      <w:i/>
      <w:snapToGrid w:val="0"/>
      <w:color w:val="auto"/>
      <w:szCs w:val="24"/>
      <w:lang w:eastAsia="en-US" w:bidi="en-US"/>
    </w:rPr>
  </w:style>
  <w:style w:type="paragraph" w:customStyle="1" w:styleId="Mdeck8references">
    <w:name w:val="M_deck_8_references"/>
    <w:qFormat/>
    <w:rsid w:val="00102356"/>
    <w:pPr>
      <w:numPr>
        <w:numId w:val="48"/>
      </w:numPr>
      <w:kinsoku w:val="0"/>
      <w:overflowPunct w:val="0"/>
      <w:autoSpaceDE w:val="0"/>
      <w:autoSpaceDN w:val="0"/>
      <w:adjustRightInd w:val="0"/>
      <w:snapToGrid w:val="0"/>
      <w:spacing w:line="340" w:lineRule="atLeast"/>
      <w:jc w:val="both"/>
    </w:pPr>
    <w:rPr>
      <w:rFonts w:eastAsia="Times New Roman" w:cstheme="minorBidi"/>
      <w:snapToGrid w:val="0"/>
      <w:color w:val="000000"/>
      <w:sz w:val="24"/>
      <w:lang w:eastAsia="de-DE"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4B0"/>
    <w:pPr>
      <w:spacing w:line="340" w:lineRule="atLeast"/>
      <w:jc w:val="both"/>
    </w:pPr>
    <w:rPr>
      <w:rFonts w:eastAsia="Times New Roman"/>
      <w:color w:val="000000"/>
      <w:sz w:val="24"/>
      <w:lang w:eastAsia="de-DE"/>
    </w:rPr>
  </w:style>
  <w:style w:type="paragraph" w:styleId="Heading1">
    <w:name w:val="heading 1"/>
    <w:aliases w:val="x"/>
    <w:basedOn w:val="Normal"/>
    <w:next w:val="Normal"/>
    <w:qFormat/>
    <w:rsid w:val="00AB34B0"/>
    <w:pPr>
      <w:spacing w:before="240"/>
      <w:outlineLvl w:val="0"/>
    </w:pPr>
    <w:rPr>
      <w:rFonts w:ascii="Arial" w:hAnsi="Arial"/>
      <w:b/>
      <w:u w:val="single"/>
    </w:rPr>
  </w:style>
  <w:style w:type="paragraph" w:styleId="Heading2">
    <w:name w:val="heading 2"/>
    <w:basedOn w:val="Normal"/>
    <w:next w:val="Normal"/>
    <w:qFormat/>
    <w:rsid w:val="00AB34B0"/>
    <w:pPr>
      <w:spacing w:before="120"/>
      <w:outlineLvl w:val="1"/>
    </w:pPr>
    <w:rPr>
      <w:rFonts w:ascii="Arial" w:hAnsi="Arial"/>
      <w:b/>
    </w:rPr>
  </w:style>
  <w:style w:type="paragraph" w:styleId="Heading3">
    <w:name w:val="heading 3"/>
    <w:basedOn w:val="Normal"/>
    <w:next w:val="Normal"/>
    <w:link w:val="Heading3Char"/>
    <w:qFormat/>
    <w:rsid w:val="00AB34B0"/>
    <w:pPr>
      <w:ind w:left="354"/>
      <w:outlineLvl w:val="2"/>
    </w:pPr>
    <w:rPr>
      <w:b/>
    </w:rPr>
  </w:style>
  <w:style w:type="paragraph" w:styleId="Heading4">
    <w:name w:val="heading 4"/>
    <w:basedOn w:val="Normal"/>
    <w:next w:val="Normal"/>
    <w:qFormat/>
    <w:rsid w:val="00AB34B0"/>
    <w:pPr>
      <w:keepNext/>
      <w:keepLines/>
      <w:spacing w:before="240" w:line="480" w:lineRule="atLeast"/>
      <w:ind w:left="907" w:hanging="907"/>
      <w:outlineLvl w:val="3"/>
    </w:pPr>
    <w:rPr>
      <w:rFonts w:ascii="Arial" w:hAnsi="Arial"/>
      <w:b/>
      <w:color w:val="auto"/>
      <w:sz w:val="22"/>
    </w:rPr>
  </w:style>
  <w:style w:type="paragraph" w:styleId="Heading5">
    <w:name w:val="heading 5"/>
    <w:basedOn w:val="Normal"/>
    <w:next w:val="Normal"/>
    <w:qFormat/>
    <w:rsid w:val="00AB34B0"/>
    <w:pPr>
      <w:ind w:left="708"/>
      <w:outlineLvl w:val="4"/>
    </w:pPr>
    <w:rPr>
      <w:b/>
    </w:rPr>
  </w:style>
  <w:style w:type="paragraph" w:styleId="Heading6">
    <w:name w:val="heading 6"/>
    <w:basedOn w:val="Normal"/>
    <w:next w:val="Normal"/>
    <w:qFormat/>
    <w:rsid w:val="00AB34B0"/>
    <w:pPr>
      <w:ind w:left="708"/>
      <w:outlineLvl w:val="5"/>
    </w:pPr>
    <w:rPr>
      <w:u w:val="single"/>
    </w:rPr>
  </w:style>
  <w:style w:type="paragraph" w:styleId="Heading7">
    <w:name w:val="heading 7"/>
    <w:basedOn w:val="Normal"/>
    <w:next w:val="Normal"/>
    <w:qFormat/>
    <w:rsid w:val="00AB34B0"/>
    <w:pPr>
      <w:ind w:left="708"/>
      <w:outlineLvl w:val="6"/>
    </w:pPr>
    <w:rPr>
      <w:i/>
    </w:rPr>
  </w:style>
  <w:style w:type="paragraph" w:styleId="Heading8">
    <w:name w:val="heading 8"/>
    <w:basedOn w:val="Normal"/>
    <w:next w:val="Normal"/>
    <w:qFormat/>
    <w:rsid w:val="00AB34B0"/>
    <w:pPr>
      <w:ind w:left="708"/>
      <w:outlineLvl w:val="7"/>
    </w:pPr>
    <w:rPr>
      <w:i/>
    </w:rPr>
  </w:style>
  <w:style w:type="paragraph" w:styleId="Heading9">
    <w:name w:val="heading 9"/>
    <w:basedOn w:val="Normal"/>
    <w:next w:val="Normal"/>
    <w:qFormat/>
    <w:rsid w:val="00AB34B0"/>
    <w:pPr>
      <w:ind w:left="708"/>
      <w:outlineLvl w:val="8"/>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eader">
    <w:name w:val="M_Header"/>
    <w:basedOn w:val="Normal"/>
    <w:rsid w:val="00AB34B0"/>
  </w:style>
  <w:style w:type="paragraph" w:customStyle="1" w:styleId="MTitel">
    <w:name w:val="M_Titel"/>
    <w:basedOn w:val="Normal"/>
    <w:autoRedefine/>
    <w:rsid w:val="00AB34B0"/>
    <w:pPr>
      <w:spacing w:before="240" w:line="240" w:lineRule="auto"/>
      <w:jc w:val="left"/>
    </w:pPr>
    <w:rPr>
      <w:b/>
      <w:sz w:val="36"/>
    </w:rPr>
  </w:style>
  <w:style w:type="paragraph" w:customStyle="1" w:styleId="MHeading1">
    <w:name w:val="M_Heading1"/>
    <w:basedOn w:val="Normal"/>
    <w:rsid w:val="00AB34B0"/>
    <w:pPr>
      <w:spacing w:before="240" w:after="240"/>
    </w:pPr>
    <w:rPr>
      <w:b/>
    </w:rPr>
  </w:style>
  <w:style w:type="paragraph" w:customStyle="1" w:styleId="MText">
    <w:name w:val="M_Text"/>
    <w:basedOn w:val="Normal"/>
    <w:rsid w:val="00AB34B0"/>
    <w:pPr>
      <w:ind w:firstLine="284"/>
    </w:pPr>
  </w:style>
  <w:style w:type="paragraph" w:customStyle="1" w:styleId="MHeading2">
    <w:name w:val="M_Heading2"/>
    <w:basedOn w:val="Normal"/>
    <w:rsid w:val="00AB34B0"/>
    <w:pPr>
      <w:spacing w:before="240" w:after="240"/>
    </w:pPr>
    <w:rPr>
      <w:i/>
    </w:rPr>
  </w:style>
  <w:style w:type="paragraph" w:customStyle="1" w:styleId="MHeading3">
    <w:name w:val="M_Heading3"/>
    <w:basedOn w:val="Normal"/>
    <w:rsid w:val="00AB34B0"/>
    <w:pPr>
      <w:spacing w:before="240" w:after="240"/>
    </w:pPr>
  </w:style>
  <w:style w:type="paragraph" w:customStyle="1" w:styleId="MAcknow">
    <w:name w:val="M_Acknow"/>
    <w:basedOn w:val="Normal"/>
    <w:rsid w:val="00AB34B0"/>
  </w:style>
  <w:style w:type="paragraph" w:customStyle="1" w:styleId="MRefer">
    <w:name w:val="M_Refer"/>
    <w:basedOn w:val="Normal"/>
    <w:rsid w:val="00AB34B0"/>
    <w:pPr>
      <w:ind w:left="454" w:hanging="454"/>
    </w:pPr>
  </w:style>
  <w:style w:type="paragraph" w:customStyle="1" w:styleId="MCaption">
    <w:name w:val="M_Caption"/>
    <w:basedOn w:val="Normal"/>
    <w:rsid w:val="00AB34B0"/>
    <w:pPr>
      <w:spacing w:before="240" w:after="240"/>
      <w:jc w:val="center"/>
    </w:pPr>
  </w:style>
  <w:style w:type="paragraph" w:customStyle="1" w:styleId="MFigure">
    <w:name w:val="M_Figure"/>
    <w:basedOn w:val="Normal"/>
    <w:rsid w:val="00AB34B0"/>
    <w:pPr>
      <w:spacing w:before="240" w:line="240" w:lineRule="auto"/>
      <w:jc w:val="center"/>
    </w:pPr>
  </w:style>
  <w:style w:type="paragraph" w:customStyle="1" w:styleId="Mtable">
    <w:name w:val="M_table"/>
    <w:basedOn w:val="Normal"/>
    <w:rsid w:val="00AB34B0"/>
    <w:pPr>
      <w:keepNext/>
      <w:tabs>
        <w:tab w:val="left" w:pos="284"/>
      </w:tabs>
    </w:pPr>
    <w:rPr>
      <w:color w:val="auto"/>
    </w:rPr>
  </w:style>
  <w:style w:type="paragraph" w:customStyle="1" w:styleId="Mabstract">
    <w:name w:val="M_abstract"/>
    <w:basedOn w:val="Normal"/>
    <w:rsid w:val="00AB34B0"/>
    <w:pPr>
      <w:spacing w:before="240"/>
      <w:ind w:left="510" w:right="510"/>
    </w:pPr>
  </w:style>
  <w:style w:type="paragraph" w:customStyle="1" w:styleId="Maddress">
    <w:name w:val="M_address"/>
    <w:basedOn w:val="Normal"/>
    <w:rsid w:val="00AB34B0"/>
    <w:pPr>
      <w:spacing w:before="240"/>
      <w:jc w:val="left"/>
    </w:pPr>
  </w:style>
  <w:style w:type="paragraph" w:customStyle="1" w:styleId="Mauthor">
    <w:name w:val="M_author"/>
    <w:basedOn w:val="Normal"/>
    <w:autoRedefine/>
    <w:rsid w:val="00F2362C"/>
    <w:pPr>
      <w:spacing w:before="240" w:after="240"/>
      <w:jc w:val="left"/>
    </w:pPr>
    <w:rPr>
      <w:b/>
      <w:lang w:val="it-IT"/>
    </w:rPr>
  </w:style>
  <w:style w:type="paragraph" w:customStyle="1" w:styleId="Mreceived">
    <w:name w:val="M_received"/>
    <w:basedOn w:val="Maddress"/>
    <w:rsid w:val="00AB34B0"/>
    <w:rPr>
      <w:i/>
    </w:rPr>
  </w:style>
  <w:style w:type="paragraph" w:customStyle="1" w:styleId="Mline2">
    <w:name w:val="M_line2"/>
    <w:basedOn w:val="Normal"/>
    <w:rsid w:val="00AB34B0"/>
    <w:pPr>
      <w:pBdr>
        <w:bottom w:val="single" w:sz="6" w:space="1" w:color="auto"/>
      </w:pBdr>
      <w:spacing w:after="480"/>
    </w:pPr>
  </w:style>
  <w:style w:type="paragraph" w:customStyle="1" w:styleId="MTablecaption">
    <w:name w:val="M_Tablecaption"/>
    <w:basedOn w:val="MCaption"/>
    <w:rsid w:val="00AB34B0"/>
    <w:pPr>
      <w:spacing w:after="0"/>
    </w:pPr>
  </w:style>
  <w:style w:type="paragraph" w:customStyle="1" w:styleId="Mline1">
    <w:name w:val="M_line1"/>
    <w:basedOn w:val="Mline2"/>
    <w:rsid w:val="00AB34B0"/>
    <w:pPr>
      <w:spacing w:after="0"/>
    </w:pPr>
  </w:style>
  <w:style w:type="paragraph" w:customStyle="1" w:styleId="MLogo">
    <w:name w:val="M_Logo"/>
    <w:basedOn w:val="Normal"/>
    <w:rsid w:val="00AB34B0"/>
    <w:pPr>
      <w:spacing w:before="140" w:line="240" w:lineRule="auto"/>
      <w:jc w:val="right"/>
    </w:pPr>
    <w:rPr>
      <w:b/>
      <w:i/>
      <w:sz w:val="64"/>
    </w:rPr>
  </w:style>
  <w:style w:type="paragraph" w:customStyle="1" w:styleId="MISSN">
    <w:name w:val="M_ISSN"/>
    <w:basedOn w:val="Normal"/>
    <w:rsid w:val="00AB34B0"/>
    <w:pPr>
      <w:spacing w:after="520"/>
      <w:jc w:val="right"/>
    </w:pPr>
  </w:style>
  <w:style w:type="paragraph" w:customStyle="1" w:styleId="MCopyright">
    <w:name w:val="M_Copyright"/>
    <w:basedOn w:val="Normal"/>
    <w:rsid w:val="00AB34B0"/>
    <w:pPr>
      <w:tabs>
        <w:tab w:val="center" w:pos="4536"/>
        <w:tab w:val="right" w:pos="9072"/>
      </w:tabs>
      <w:spacing w:before="240"/>
      <w:jc w:val="left"/>
    </w:pPr>
  </w:style>
  <w:style w:type="character" w:styleId="CommentReference">
    <w:name w:val="annotation reference"/>
    <w:semiHidden/>
    <w:rsid w:val="00AB34B0"/>
    <w:rPr>
      <w:sz w:val="16"/>
      <w:szCs w:val="16"/>
    </w:rPr>
  </w:style>
  <w:style w:type="paragraph" w:styleId="CommentText">
    <w:name w:val="annotation text"/>
    <w:basedOn w:val="Normal"/>
    <w:link w:val="CommentTextChar"/>
    <w:semiHidden/>
    <w:rsid w:val="00AB34B0"/>
    <w:rPr>
      <w:sz w:val="20"/>
    </w:rPr>
  </w:style>
  <w:style w:type="character" w:styleId="Hyperlink">
    <w:name w:val="Hyperlink"/>
    <w:semiHidden/>
    <w:rsid w:val="00AB34B0"/>
    <w:rPr>
      <w:color w:val="0000FF"/>
      <w:u w:val="single"/>
    </w:rPr>
  </w:style>
  <w:style w:type="paragraph" w:styleId="Header">
    <w:name w:val="header"/>
    <w:basedOn w:val="Normal"/>
    <w:semiHidden/>
    <w:rsid w:val="00AB34B0"/>
    <w:pPr>
      <w:tabs>
        <w:tab w:val="center" w:pos="4320"/>
        <w:tab w:val="right" w:pos="8640"/>
      </w:tabs>
    </w:pPr>
  </w:style>
  <w:style w:type="paragraph" w:styleId="Footer">
    <w:name w:val="footer"/>
    <w:basedOn w:val="Normal"/>
    <w:semiHidden/>
    <w:rsid w:val="00AB34B0"/>
    <w:pPr>
      <w:tabs>
        <w:tab w:val="center" w:pos="4320"/>
        <w:tab w:val="right" w:pos="8640"/>
      </w:tabs>
    </w:pPr>
  </w:style>
  <w:style w:type="character" w:styleId="FollowedHyperlink">
    <w:name w:val="FollowedHyperlink"/>
    <w:semiHidden/>
    <w:rsid w:val="00AB34B0"/>
    <w:rPr>
      <w:color w:val="800080"/>
      <w:u w:val="single"/>
    </w:rPr>
  </w:style>
  <w:style w:type="paragraph" w:styleId="PlainText">
    <w:name w:val="Plain Text"/>
    <w:basedOn w:val="Normal"/>
    <w:link w:val="PlainTextChar"/>
    <w:uiPriority w:val="99"/>
    <w:semiHidden/>
    <w:unhideWhenUsed/>
    <w:rsid w:val="006C6335"/>
    <w:pPr>
      <w:spacing w:line="240" w:lineRule="auto"/>
      <w:jc w:val="left"/>
    </w:pPr>
    <w:rPr>
      <w:rFonts w:ascii="Consolas" w:eastAsia="Calibri" w:hAnsi="Consolas"/>
      <w:color w:val="auto"/>
      <w:sz w:val="21"/>
      <w:szCs w:val="21"/>
    </w:rPr>
  </w:style>
  <w:style w:type="character" w:customStyle="1" w:styleId="PlainTextChar">
    <w:name w:val="Plain Text Char"/>
    <w:link w:val="PlainText"/>
    <w:uiPriority w:val="99"/>
    <w:semiHidden/>
    <w:rsid w:val="006C6335"/>
    <w:rPr>
      <w:rFonts w:ascii="Consolas" w:eastAsia="Calibri" w:hAnsi="Consolas" w:cs="Times New Roman"/>
      <w:sz w:val="21"/>
      <w:szCs w:val="21"/>
    </w:rPr>
  </w:style>
  <w:style w:type="paragraph" w:customStyle="1" w:styleId="TAMainText">
    <w:name w:val="TA_Main_Text"/>
    <w:basedOn w:val="Normal"/>
    <w:rsid w:val="00714C6E"/>
    <w:pPr>
      <w:spacing w:line="480" w:lineRule="auto"/>
      <w:ind w:firstLine="202"/>
    </w:pPr>
    <w:rPr>
      <w:rFonts w:ascii="Times" w:hAnsi="Times"/>
      <w:color w:val="auto"/>
      <w:lang w:eastAsia="en-US"/>
    </w:rPr>
  </w:style>
  <w:style w:type="paragraph" w:customStyle="1" w:styleId="CaptionScheme">
    <w:name w:val="Caption Scheme"/>
    <w:basedOn w:val="Caption"/>
    <w:link w:val="CaptionSchemeChar"/>
    <w:autoRedefine/>
    <w:rsid w:val="00B30C94"/>
    <w:pPr>
      <w:spacing w:before="120" w:after="120" w:line="360" w:lineRule="auto"/>
    </w:pPr>
    <w:rPr>
      <w:b w:val="0"/>
      <w:bCs w:val="0"/>
      <w:iCs/>
      <w:color w:val="auto"/>
      <w:sz w:val="24"/>
      <w:szCs w:val="24"/>
      <w:lang w:val="en-AU" w:eastAsia="en-AU"/>
    </w:rPr>
  </w:style>
  <w:style w:type="character" w:customStyle="1" w:styleId="CaptionSchemeChar">
    <w:name w:val="Caption Scheme Char"/>
    <w:basedOn w:val="DefaultParagraphFont"/>
    <w:link w:val="CaptionScheme"/>
    <w:rsid w:val="00B30C94"/>
    <w:rPr>
      <w:rFonts w:eastAsia="Times New Roman"/>
      <w:iCs/>
      <w:sz w:val="24"/>
      <w:szCs w:val="24"/>
      <w:lang w:val="en-AU" w:eastAsia="en-AU"/>
    </w:rPr>
  </w:style>
  <w:style w:type="paragraph" w:styleId="Caption">
    <w:name w:val="caption"/>
    <w:basedOn w:val="Normal"/>
    <w:next w:val="Normal"/>
    <w:uiPriority w:val="35"/>
    <w:semiHidden/>
    <w:unhideWhenUsed/>
    <w:qFormat/>
    <w:rsid w:val="00B30C94"/>
    <w:rPr>
      <w:b/>
      <w:bCs/>
      <w:sz w:val="20"/>
    </w:rPr>
  </w:style>
  <w:style w:type="paragraph" w:customStyle="1" w:styleId="VAFigureCaption">
    <w:name w:val="VA_Figure_Caption"/>
    <w:basedOn w:val="Normal"/>
    <w:next w:val="Normal"/>
    <w:rsid w:val="005C267E"/>
    <w:pPr>
      <w:spacing w:after="200" w:line="480" w:lineRule="auto"/>
    </w:pPr>
    <w:rPr>
      <w:rFonts w:ascii="Times" w:hAnsi="Times"/>
      <w:color w:val="auto"/>
      <w:lang w:eastAsia="en-US"/>
    </w:rPr>
  </w:style>
  <w:style w:type="paragraph" w:customStyle="1" w:styleId="CaptionFigure">
    <w:name w:val="Caption Figure"/>
    <w:basedOn w:val="Caption"/>
    <w:link w:val="CaptionFigureChar"/>
    <w:rsid w:val="00D03065"/>
    <w:pPr>
      <w:spacing w:before="120" w:after="120" w:line="360" w:lineRule="auto"/>
    </w:pPr>
    <w:rPr>
      <w:b w:val="0"/>
      <w:i/>
      <w:iCs/>
      <w:color w:val="auto"/>
      <w:szCs w:val="22"/>
      <w:lang w:val="en-AU" w:eastAsia="en-AU"/>
    </w:rPr>
  </w:style>
  <w:style w:type="character" w:customStyle="1" w:styleId="CaptionFigureChar">
    <w:name w:val="Caption Figure Char"/>
    <w:basedOn w:val="DefaultParagraphFont"/>
    <w:link w:val="CaptionFigure"/>
    <w:rsid w:val="00D03065"/>
    <w:rPr>
      <w:rFonts w:eastAsia="Times New Roman"/>
      <w:bCs/>
      <w:i/>
      <w:iCs/>
      <w:szCs w:val="22"/>
      <w:lang w:val="en-AU" w:eastAsia="en-AU"/>
    </w:rPr>
  </w:style>
  <w:style w:type="paragraph" w:customStyle="1" w:styleId="CaptionTables">
    <w:name w:val="Caption Tables"/>
    <w:basedOn w:val="Caption"/>
    <w:link w:val="CaptionTablesChar"/>
    <w:rsid w:val="00A66574"/>
    <w:pPr>
      <w:spacing w:before="120" w:after="120" w:line="360" w:lineRule="auto"/>
    </w:pPr>
    <w:rPr>
      <w:b w:val="0"/>
      <w:bCs w:val="0"/>
      <w:i/>
      <w:iCs/>
      <w:color w:val="auto"/>
      <w:szCs w:val="22"/>
      <w:lang w:val="en-AU" w:eastAsia="en-AU"/>
    </w:rPr>
  </w:style>
  <w:style w:type="character" w:customStyle="1" w:styleId="CaptionTablesChar">
    <w:name w:val="Caption Tables Char"/>
    <w:basedOn w:val="DefaultParagraphFont"/>
    <w:link w:val="CaptionTables"/>
    <w:rsid w:val="00A66574"/>
    <w:rPr>
      <w:rFonts w:eastAsia="Times New Roman"/>
      <w:i/>
      <w:iCs/>
      <w:szCs w:val="22"/>
      <w:lang w:val="en-AU" w:eastAsia="en-AU"/>
    </w:rPr>
  </w:style>
  <w:style w:type="paragraph" w:customStyle="1" w:styleId="CaptionEquation">
    <w:name w:val="Caption Equation"/>
    <w:basedOn w:val="Caption"/>
    <w:link w:val="CaptionEquationChar"/>
    <w:rsid w:val="00923082"/>
    <w:pPr>
      <w:keepNext/>
      <w:spacing w:before="120" w:after="120" w:line="360" w:lineRule="auto"/>
    </w:pPr>
    <w:rPr>
      <w:b w:val="0"/>
      <w:i/>
      <w:color w:val="auto"/>
      <w:sz w:val="22"/>
      <w:szCs w:val="24"/>
      <w:lang w:val="en-AU" w:eastAsia="en-AU"/>
    </w:rPr>
  </w:style>
  <w:style w:type="character" w:customStyle="1" w:styleId="CaptionEquationChar">
    <w:name w:val="Caption Equation Char"/>
    <w:basedOn w:val="DefaultParagraphFont"/>
    <w:link w:val="CaptionEquation"/>
    <w:rsid w:val="00923082"/>
    <w:rPr>
      <w:rFonts w:eastAsia="Times New Roman"/>
      <w:bCs/>
      <w:i/>
      <w:sz w:val="22"/>
      <w:szCs w:val="24"/>
      <w:lang w:val="en-AU" w:eastAsia="en-AU"/>
    </w:rPr>
  </w:style>
  <w:style w:type="character" w:customStyle="1" w:styleId="Heading3Char">
    <w:name w:val="Heading 3 Char"/>
    <w:basedOn w:val="DefaultParagraphFont"/>
    <w:link w:val="Heading3"/>
    <w:rsid w:val="00EA6E24"/>
    <w:rPr>
      <w:rFonts w:eastAsia="Times New Roman"/>
      <w:b/>
      <w:color w:val="000000"/>
      <w:sz w:val="24"/>
      <w:lang w:eastAsia="de-DE"/>
    </w:rPr>
  </w:style>
  <w:style w:type="paragraph" w:styleId="BalloonText">
    <w:name w:val="Balloon Text"/>
    <w:basedOn w:val="Normal"/>
    <w:link w:val="BalloonTextChar"/>
    <w:uiPriority w:val="99"/>
    <w:semiHidden/>
    <w:unhideWhenUsed/>
    <w:rsid w:val="00285ED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5ED8"/>
    <w:rPr>
      <w:rFonts w:ascii="Tahoma" w:eastAsia="Times New Roman" w:hAnsi="Tahoma" w:cs="Tahoma"/>
      <w:color w:val="000000"/>
      <w:sz w:val="16"/>
      <w:szCs w:val="16"/>
      <w:lang w:eastAsia="de-DE"/>
    </w:rPr>
  </w:style>
  <w:style w:type="paragraph" w:styleId="ListParagraph">
    <w:name w:val="List Paragraph"/>
    <w:basedOn w:val="Normal"/>
    <w:uiPriority w:val="34"/>
    <w:qFormat/>
    <w:rsid w:val="00EF1F61"/>
    <w:pPr>
      <w:ind w:left="720"/>
      <w:contextualSpacing/>
    </w:pPr>
  </w:style>
  <w:style w:type="paragraph" w:styleId="CommentSubject">
    <w:name w:val="annotation subject"/>
    <w:basedOn w:val="CommentText"/>
    <w:next w:val="CommentText"/>
    <w:link w:val="CommentSubjectChar"/>
    <w:uiPriority w:val="99"/>
    <w:semiHidden/>
    <w:unhideWhenUsed/>
    <w:rsid w:val="002147D8"/>
    <w:pPr>
      <w:spacing w:line="240" w:lineRule="auto"/>
    </w:pPr>
    <w:rPr>
      <w:b/>
      <w:bCs/>
    </w:rPr>
  </w:style>
  <w:style w:type="character" w:customStyle="1" w:styleId="CommentTextChar">
    <w:name w:val="Comment Text Char"/>
    <w:basedOn w:val="DefaultParagraphFont"/>
    <w:link w:val="CommentText"/>
    <w:semiHidden/>
    <w:rsid w:val="002147D8"/>
    <w:rPr>
      <w:rFonts w:eastAsia="Times New Roman"/>
      <w:color w:val="000000"/>
      <w:lang w:eastAsia="de-DE"/>
    </w:rPr>
  </w:style>
  <w:style w:type="character" w:customStyle="1" w:styleId="CommentSubjectChar">
    <w:name w:val="Comment Subject Char"/>
    <w:basedOn w:val="CommentTextChar"/>
    <w:link w:val="CommentSubject"/>
    <w:uiPriority w:val="99"/>
    <w:semiHidden/>
    <w:rsid w:val="002147D8"/>
    <w:rPr>
      <w:rFonts w:eastAsia="Times New Roman"/>
      <w:b/>
      <w:bCs/>
      <w:color w:val="000000"/>
      <w:lang w:eastAsia="de-DE"/>
    </w:rPr>
  </w:style>
</w:styles>
</file>

<file path=word/webSettings.xml><?xml version="1.0" encoding="utf-8"?>
<w:webSettings xmlns:r="http://schemas.openxmlformats.org/officeDocument/2006/relationships" xmlns:w="http://schemas.openxmlformats.org/wordprocessingml/2006/main">
  <w:divs>
    <w:div w:id="333580486">
      <w:bodyDiv w:val="1"/>
      <w:marLeft w:val="0"/>
      <w:marRight w:val="0"/>
      <w:marTop w:val="0"/>
      <w:marBottom w:val="0"/>
      <w:divBdr>
        <w:top w:val="none" w:sz="0" w:space="0" w:color="auto"/>
        <w:left w:val="none" w:sz="0" w:space="0" w:color="auto"/>
        <w:bottom w:val="none" w:sz="0" w:space="0" w:color="auto"/>
        <w:right w:val="none" w:sz="0" w:space="0" w:color="auto"/>
      </w:divBdr>
      <w:divsChild>
        <w:div w:id="1213348381">
          <w:marLeft w:val="600"/>
          <w:marRight w:val="0"/>
          <w:marTop w:val="0"/>
          <w:marBottom w:val="0"/>
          <w:divBdr>
            <w:top w:val="none" w:sz="0" w:space="0" w:color="auto"/>
            <w:left w:val="none" w:sz="0" w:space="0" w:color="auto"/>
            <w:bottom w:val="none" w:sz="0" w:space="0" w:color="auto"/>
            <w:right w:val="none" w:sz="0" w:space="0" w:color="auto"/>
          </w:divBdr>
          <w:divsChild>
            <w:div w:id="1273170630">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477529320">
      <w:bodyDiv w:val="1"/>
      <w:marLeft w:val="0"/>
      <w:marRight w:val="0"/>
      <w:marTop w:val="0"/>
      <w:marBottom w:val="0"/>
      <w:divBdr>
        <w:top w:val="none" w:sz="0" w:space="0" w:color="auto"/>
        <w:left w:val="none" w:sz="0" w:space="0" w:color="auto"/>
        <w:bottom w:val="none" w:sz="0" w:space="0" w:color="auto"/>
        <w:right w:val="none" w:sz="0" w:space="0" w:color="auto"/>
      </w:divBdr>
    </w:div>
    <w:div w:id="2111393087">
      <w:bodyDiv w:val="1"/>
      <w:marLeft w:val="0"/>
      <w:marRight w:val="0"/>
      <w:marTop w:val="0"/>
      <w:marBottom w:val="0"/>
      <w:divBdr>
        <w:top w:val="none" w:sz="0" w:space="0" w:color="auto"/>
        <w:left w:val="none" w:sz="0" w:space="0" w:color="auto"/>
        <w:bottom w:val="none" w:sz="0" w:space="0" w:color="auto"/>
        <w:right w:val="none" w:sz="0" w:space="0" w:color="auto"/>
      </w:divBdr>
      <w:divsChild>
        <w:div w:id="1872760266">
          <w:marLeft w:val="600"/>
          <w:marRight w:val="0"/>
          <w:marTop w:val="0"/>
          <w:marBottom w:val="0"/>
          <w:divBdr>
            <w:top w:val="none" w:sz="0" w:space="0" w:color="auto"/>
            <w:left w:val="none" w:sz="0" w:space="0" w:color="auto"/>
            <w:bottom w:val="none" w:sz="0" w:space="0" w:color="auto"/>
            <w:right w:val="none" w:sz="0" w:space="0" w:color="auto"/>
          </w:divBdr>
          <w:divsChild>
            <w:div w:id="3886292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
  <w:doNotRelyOnCSS/>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DOCUME~1\Paul\LOCALS~1\Temp\pharmaceuticals-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1CD543-2C9B-48F2-B9A6-2C1EAF446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pharmaceuticals-template</Template>
  <TotalTime>0</TotalTime>
  <Pages>7</Pages>
  <Words>3333</Words>
  <Characters>18999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Pharmaceuticals</vt:lpstr>
    </vt:vector>
  </TitlesOfParts>
  <Company/>
  <LinksUpToDate>false</LinksUpToDate>
  <CharactersWithSpaces>22288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Pharmaceuticals</dc:title>
  <dc:creator>MDPI</dc:creator>
  <cp:lastModifiedBy>doubu</cp:lastModifiedBy>
  <cp:revision>3</cp:revision>
  <cp:lastPrinted>2014-01-28T14:06:00Z</cp:lastPrinted>
  <dcterms:created xsi:type="dcterms:W3CDTF">2014-05-22T02:42:00Z</dcterms:created>
  <dcterms:modified xsi:type="dcterms:W3CDTF">2014-05-28T03:13:00Z</dcterms:modified>
</cp:coreProperties>
</file>