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EB4" w:rsidRPr="002103DF" w:rsidRDefault="00052721" w:rsidP="00CF1A6A">
      <w:pPr>
        <w:pStyle w:val="MLogo"/>
        <w:adjustRightInd w:val="0"/>
        <w:snapToGrid w:val="0"/>
        <w:spacing w:before="0"/>
        <w:rPr>
          <w:b w:val="0"/>
          <w:i w:val="0"/>
          <w:color w:val="008080"/>
          <w:sz w:val="28"/>
        </w:rPr>
      </w:pPr>
      <w:r w:rsidRPr="00052721">
        <w:rPr>
          <w:noProof/>
          <w:lang w:eastAsia="ko-KR"/>
        </w:rPr>
      </w:r>
      <w:r w:rsidRPr="00052721">
        <w:rPr>
          <w:noProof/>
          <w:lang w:eastAsia="ko-K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2" o:spid="_x0000_s1029" type="#_x0000_t202" style="width:79.3pt;height:11.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" fillcolor="#00b0f0" stroked="f">
            <v:textbox style="mso-fit-shape-to-text:t" inset="0,0,0,0">
              <w:txbxContent>
                <w:p w:rsidR="00571679" w:rsidRDefault="00571679" w:rsidP="00AE5EB4">
                  <w:pPr>
                    <w:widowControl w:val="0"/>
                    <w:spacing w:line="240" w:lineRule="auto"/>
                    <w:jc w:val="center"/>
                    <w:rPr>
                      <w:b/>
                      <w:color w:val="00B0F0"/>
                      <w:sz w:val="20"/>
                      <w:lang w:val="fr-FR"/>
                    </w:rPr>
                  </w:pPr>
                  <w:r>
                    <w:rPr>
                      <w:b/>
                      <w:color w:val="FFFFFF"/>
                      <w:sz w:val="20"/>
                      <w:lang w:val="fr-FR"/>
                    </w:rPr>
                    <w:t>OPEN ACCESS</w:t>
                  </w:r>
                </w:p>
              </w:txbxContent>
            </v:textbox>
            <w10:wrap type="none"/>
            <w10:anchorlock/>
          </v:shape>
        </w:pict>
      </w:r>
    </w:p>
    <w:p w:rsidR="00AE5EB4" w:rsidRPr="002103DF" w:rsidRDefault="00AE5EB4" w:rsidP="00CF1A6A">
      <w:pPr>
        <w:pStyle w:val="MLogo"/>
        <w:kinsoku w:val="0"/>
        <w:overflowPunct w:val="0"/>
        <w:autoSpaceDE w:val="0"/>
        <w:autoSpaceDN w:val="0"/>
        <w:adjustRightInd w:val="0"/>
        <w:snapToGrid w:val="0"/>
        <w:spacing w:before="0"/>
        <w:rPr>
          <w:color w:val="396F30"/>
          <w:sz w:val="48"/>
        </w:rPr>
      </w:pPr>
      <w:r w:rsidRPr="002103DF">
        <w:rPr>
          <w:color w:val="396F30"/>
          <w:sz w:val="48"/>
        </w:rPr>
        <w:t>Remote Sensing</w:t>
      </w:r>
    </w:p>
    <w:p w:rsidR="00AE5EB4" w:rsidRPr="002103DF" w:rsidRDefault="00AE5EB4" w:rsidP="00CF1A6A">
      <w:pPr>
        <w:adjustRightInd w:val="0"/>
        <w:snapToGrid w:val="0"/>
        <w:spacing w:line="240" w:lineRule="auto"/>
        <w:jc w:val="right"/>
        <w:rPr>
          <w:b/>
        </w:rPr>
      </w:pPr>
      <w:r w:rsidRPr="002103DF">
        <w:rPr>
          <w:b/>
        </w:rPr>
        <w:t>ISSN 2072-4292</w:t>
      </w:r>
    </w:p>
    <w:p w:rsidR="00AE5EB4" w:rsidRPr="002103DF" w:rsidRDefault="00AE5EB4" w:rsidP="00CF1A6A">
      <w:pPr>
        <w:adjustRightInd w:val="0"/>
        <w:snapToGrid w:val="0"/>
        <w:spacing w:line="240" w:lineRule="auto"/>
        <w:jc w:val="right"/>
      </w:pPr>
      <w:r w:rsidRPr="002103DF">
        <w:rPr>
          <w:color w:val="auto"/>
        </w:rPr>
        <w:t>www.mdpi.com/journal/remotesensing</w:t>
      </w:r>
    </w:p>
    <w:p w:rsidR="00AE5EB4" w:rsidRPr="002103DF" w:rsidRDefault="00AE5EB4" w:rsidP="00CF1A6A">
      <w:pPr>
        <w:pStyle w:val="MHeading2"/>
        <w:adjustRightInd w:val="0"/>
        <w:snapToGrid w:val="0"/>
        <w:spacing w:before="0" w:after="0"/>
        <w:jc w:val="left"/>
        <w:rPr>
          <w:rFonts w:eastAsia="Malgun Gothic"/>
          <w:iCs/>
          <w:lang w:eastAsia="ko-KR"/>
        </w:rPr>
      </w:pPr>
      <w:r w:rsidRPr="002103DF">
        <w:rPr>
          <w:rFonts w:eastAsia="Malgun Gothic"/>
          <w:iCs/>
          <w:lang w:eastAsia="ko-KR"/>
        </w:rPr>
        <w:t>Supplementa</w:t>
      </w:r>
      <w:r w:rsidR="009C005A" w:rsidRPr="002103DF">
        <w:rPr>
          <w:rFonts w:eastAsia="Malgun Gothic"/>
          <w:iCs/>
          <w:lang w:eastAsia="ko-KR"/>
        </w:rPr>
        <w:t>ry</w:t>
      </w:r>
      <w:r w:rsidRPr="002103DF">
        <w:rPr>
          <w:rFonts w:eastAsia="Malgun Gothic"/>
          <w:iCs/>
          <w:lang w:eastAsia="ko-KR"/>
        </w:rPr>
        <w:t xml:space="preserve"> </w:t>
      </w:r>
      <w:r w:rsidR="00CF1A6A">
        <w:rPr>
          <w:rFonts w:eastAsia="Malgun Gothic"/>
          <w:iCs/>
          <w:lang w:eastAsia="ko-KR"/>
        </w:rPr>
        <w:t>Information</w:t>
      </w:r>
    </w:p>
    <w:p w:rsidR="00CF1A6A" w:rsidRPr="00C660C8" w:rsidRDefault="00CF1A6A" w:rsidP="00CF1A6A">
      <w:pPr>
        <w:pStyle w:val="Mdeck1articletitle"/>
        <w:spacing w:before="240"/>
      </w:pPr>
      <w:proofErr w:type="spellStart"/>
      <w:r w:rsidRPr="00C660C8">
        <w:t>Allometric</w:t>
      </w:r>
      <w:proofErr w:type="spellEnd"/>
      <w:r w:rsidRPr="00C660C8">
        <w:t xml:space="preserve"> Scaling and Resource Limitations Model of Tree Heights: Part 1. Model Optimization and Testing over Continental USA</w:t>
      </w:r>
      <w:r>
        <w:t xml:space="preserve">. </w:t>
      </w:r>
      <w:r w:rsidRPr="00CF1A6A">
        <w:rPr>
          <w:i/>
          <w:iCs/>
        </w:rPr>
        <w:t>Remote Sens</w:t>
      </w:r>
      <w:r>
        <w:t xml:space="preserve">. 2013, </w:t>
      </w:r>
      <w:r w:rsidRPr="00CF1A6A">
        <w:rPr>
          <w:i/>
          <w:iCs/>
        </w:rPr>
        <w:t>5</w:t>
      </w:r>
      <w:r>
        <w:t xml:space="preserve">, </w:t>
      </w:r>
      <w:r w:rsidR="00BF1B50">
        <w:t>284–306</w:t>
      </w:r>
    </w:p>
    <w:p w:rsidR="00CF1A6A" w:rsidRPr="00C660C8" w:rsidRDefault="00CF1A6A" w:rsidP="00CF1A6A">
      <w:pPr>
        <w:pStyle w:val="Mdeck2authorname"/>
      </w:pPr>
      <w:proofErr w:type="spellStart"/>
      <w:r w:rsidRPr="00C660C8">
        <w:rPr>
          <w:spacing w:val="-2"/>
        </w:rPr>
        <w:t>Yuli</w:t>
      </w:r>
      <w:proofErr w:type="spellEnd"/>
      <w:r w:rsidRPr="00C660C8">
        <w:rPr>
          <w:spacing w:val="-2"/>
        </w:rPr>
        <w:t xml:space="preserve"> Shi </w:t>
      </w:r>
      <w:r w:rsidRPr="00C660C8">
        <w:rPr>
          <w:spacing w:val="-2"/>
          <w:vertAlign w:val="superscript"/>
        </w:rPr>
        <w:t>1,2,†</w:t>
      </w:r>
      <w:r w:rsidRPr="00C660C8">
        <w:rPr>
          <w:spacing w:val="-2"/>
        </w:rPr>
        <w:t xml:space="preserve">, </w:t>
      </w:r>
      <w:proofErr w:type="spellStart"/>
      <w:r w:rsidRPr="00C660C8">
        <w:rPr>
          <w:spacing w:val="-2"/>
        </w:rPr>
        <w:t>Sungho</w:t>
      </w:r>
      <w:proofErr w:type="spellEnd"/>
      <w:r w:rsidRPr="00C660C8">
        <w:rPr>
          <w:spacing w:val="-2"/>
        </w:rPr>
        <w:t xml:space="preserve"> </w:t>
      </w:r>
      <w:proofErr w:type="spellStart"/>
      <w:r w:rsidRPr="00C660C8">
        <w:rPr>
          <w:spacing w:val="-2"/>
        </w:rPr>
        <w:t>Choi</w:t>
      </w:r>
      <w:proofErr w:type="spellEnd"/>
      <w:r w:rsidRPr="00C660C8">
        <w:rPr>
          <w:spacing w:val="-2"/>
        </w:rPr>
        <w:t xml:space="preserve"> </w:t>
      </w:r>
      <w:r w:rsidRPr="00C660C8">
        <w:rPr>
          <w:spacing w:val="-2"/>
          <w:vertAlign w:val="superscript"/>
        </w:rPr>
        <w:t>2,†,</w:t>
      </w:r>
      <w:r w:rsidRPr="00C660C8">
        <w:rPr>
          <w:spacing w:val="-2"/>
        </w:rPr>
        <w:t xml:space="preserve">*, </w:t>
      </w:r>
      <w:proofErr w:type="spellStart"/>
      <w:r w:rsidRPr="00C660C8">
        <w:rPr>
          <w:spacing w:val="-2"/>
        </w:rPr>
        <w:t>Xiliang</w:t>
      </w:r>
      <w:proofErr w:type="spellEnd"/>
      <w:r w:rsidRPr="00C660C8">
        <w:rPr>
          <w:spacing w:val="-2"/>
        </w:rPr>
        <w:t xml:space="preserve"> Ni </w:t>
      </w:r>
      <w:r w:rsidRPr="00C660C8">
        <w:rPr>
          <w:spacing w:val="-2"/>
          <w:vertAlign w:val="superscript"/>
        </w:rPr>
        <w:t>2,3</w:t>
      </w:r>
      <w:r w:rsidRPr="00C660C8">
        <w:rPr>
          <w:spacing w:val="-2"/>
        </w:rPr>
        <w:t xml:space="preserve">, </w:t>
      </w:r>
      <w:proofErr w:type="spellStart"/>
      <w:r w:rsidRPr="00C660C8">
        <w:rPr>
          <w:spacing w:val="-2"/>
        </w:rPr>
        <w:t>Sangram</w:t>
      </w:r>
      <w:proofErr w:type="spellEnd"/>
      <w:r w:rsidRPr="00C660C8">
        <w:rPr>
          <w:spacing w:val="-2"/>
        </w:rPr>
        <w:t xml:space="preserve"> </w:t>
      </w:r>
      <w:proofErr w:type="spellStart"/>
      <w:r w:rsidRPr="00C660C8">
        <w:rPr>
          <w:spacing w:val="-2"/>
        </w:rPr>
        <w:t>Ganguly</w:t>
      </w:r>
      <w:proofErr w:type="spellEnd"/>
      <w:r w:rsidRPr="00C660C8">
        <w:rPr>
          <w:spacing w:val="-2"/>
        </w:rPr>
        <w:t xml:space="preserve"> </w:t>
      </w:r>
      <w:r w:rsidRPr="00C660C8">
        <w:rPr>
          <w:spacing w:val="-2"/>
          <w:vertAlign w:val="superscript"/>
        </w:rPr>
        <w:t>4</w:t>
      </w:r>
      <w:r w:rsidRPr="00C660C8">
        <w:rPr>
          <w:spacing w:val="-2"/>
        </w:rPr>
        <w:t xml:space="preserve">, Gong Zhang </w:t>
      </w:r>
      <w:r w:rsidRPr="00C660C8">
        <w:rPr>
          <w:spacing w:val="-2"/>
          <w:vertAlign w:val="superscript"/>
        </w:rPr>
        <w:t>5</w:t>
      </w:r>
      <w:r w:rsidRPr="00C660C8">
        <w:rPr>
          <w:spacing w:val="-2"/>
        </w:rPr>
        <w:t xml:space="preserve">, </w:t>
      </w:r>
      <w:proofErr w:type="spellStart"/>
      <w:r w:rsidRPr="00C660C8">
        <w:rPr>
          <w:spacing w:val="-2"/>
        </w:rPr>
        <w:t>Hieu</w:t>
      </w:r>
      <w:proofErr w:type="spellEnd"/>
      <w:r w:rsidRPr="00C660C8">
        <w:rPr>
          <w:spacing w:val="-2"/>
        </w:rPr>
        <w:t xml:space="preserve"> V. Duong </w:t>
      </w:r>
      <w:r w:rsidRPr="00C660C8">
        <w:rPr>
          <w:spacing w:val="-2"/>
          <w:vertAlign w:val="superscript"/>
        </w:rPr>
        <w:t>6</w:t>
      </w:r>
      <w:r w:rsidRPr="00C660C8">
        <w:rPr>
          <w:spacing w:val="-2"/>
        </w:rPr>
        <w:t>,</w:t>
      </w:r>
      <w:r w:rsidRPr="00C660C8">
        <w:t xml:space="preserve"> Michael A. </w:t>
      </w:r>
      <w:proofErr w:type="spellStart"/>
      <w:r w:rsidRPr="00C660C8">
        <w:t>Lefsky</w:t>
      </w:r>
      <w:proofErr w:type="spellEnd"/>
      <w:r w:rsidRPr="00C660C8">
        <w:t xml:space="preserve"> </w:t>
      </w:r>
      <w:r w:rsidRPr="00C660C8">
        <w:rPr>
          <w:vertAlign w:val="superscript"/>
        </w:rPr>
        <w:t>6</w:t>
      </w:r>
      <w:r w:rsidRPr="00C660C8">
        <w:t xml:space="preserve">, Marc </w:t>
      </w:r>
      <w:proofErr w:type="spellStart"/>
      <w:r w:rsidRPr="00C660C8">
        <w:t>Simard</w:t>
      </w:r>
      <w:proofErr w:type="spellEnd"/>
      <w:r w:rsidRPr="00C660C8">
        <w:t xml:space="preserve"> </w:t>
      </w:r>
      <w:r w:rsidRPr="00C660C8">
        <w:rPr>
          <w:vertAlign w:val="superscript"/>
        </w:rPr>
        <w:t>7</w:t>
      </w:r>
      <w:r w:rsidRPr="00C660C8">
        <w:t xml:space="preserve">, </w:t>
      </w:r>
      <w:proofErr w:type="spellStart"/>
      <w:r w:rsidRPr="00C660C8">
        <w:t>Sassan</w:t>
      </w:r>
      <w:proofErr w:type="spellEnd"/>
      <w:r w:rsidRPr="00C660C8">
        <w:t xml:space="preserve"> S. Saatchi </w:t>
      </w:r>
      <w:r w:rsidRPr="00C660C8">
        <w:rPr>
          <w:vertAlign w:val="superscript"/>
        </w:rPr>
        <w:t>7</w:t>
      </w:r>
      <w:r w:rsidRPr="00C660C8">
        <w:t xml:space="preserve">, </w:t>
      </w:r>
      <w:proofErr w:type="spellStart"/>
      <w:r w:rsidRPr="00C660C8">
        <w:t>Shihyan</w:t>
      </w:r>
      <w:proofErr w:type="spellEnd"/>
      <w:r w:rsidRPr="00C660C8">
        <w:t xml:space="preserve"> Lee </w:t>
      </w:r>
      <w:r w:rsidRPr="00C660C8">
        <w:rPr>
          <w:vertAlign w:val="superscript"/>
        </w:rPr>
        <w:t>8</w:t>
      </w:r>
      <w:r w:rsidRPr="00C660C8">
        <w:t xml:space="preserve">, </w:t>
      </w:r>
      <w:proofErr w:type="spellStart"/>
      <w:r w:rsidRPr="00C660C8">
        <w:t>Wenge</w:t>
      </w:r>
      <w:proofErr w:type="spellEnd"/>
      <w:r w:rsidRPr="00C660C8">
        <w:t xml:space="preserve"> Ni-Meister </w:t>
      </w:r>
      <w:r w:rsidRPr="00C660C8">
        <w:rPr>
          <w:vertAlign w:val="superscript"/>
        </w:rPr>
        <w:t>8</w:t>
      </w:r>
      <w:r w:rsidRPr="00C660C8">
        <w:t xml:space="preserve">, </w:t>
      </w:r>
      <w:proofErr w:type="spellStart"/>
      <w:r w:rsidRPr="00C660C8">
        <w:t>Shilong</w:t>
      </w:r>
      <w:proofErr w:type="spellEnd"/>
      <w:r w:rsidRPr="00C660C8">
        <w:t xml:space="preserve"> </w:t>
      </w:r>
      <w:proofErr w:type="spellStart"/>
      <w:r w:rsidRPr="00C660C8">
        <w:t>Piao</w:t>
      </w:r>
      <w:proofErr w:type="spellEnd"/>
      <w:r w:rsidRPr="00C660C8">
        <w:t xml:space="preserve"> </w:t>
      </w:r>
      <w:r w:rsidRPr="00C660C8">
        <w:rPr>
          <w:vertAlign w:val="superscript"/>
        </w:rPr>
        <w:t>9</w:t>
      </w:r>
      <w:r w:rsidRPr="00C660C8">
        <w:t xml:space="preserve">, </w:t>
      </w:r>
      <w:proofErr w:type="spellStart"/>
      <w:r w:rsidRPr="00C660C8">
        <w:t>Chunxiang</w:t>
      </w:r>
      <w:proofErr w:type="spellEnd"/>
      <w:r w:rsidRPr="00C660C8">
        <w:t xml:space="preserve"> Cao </w:t>
      </w:r>
      <w:r w:rsidRPr="00C660C8">
        <w:rPr>
          <w:vertAlign w:val="superscript"/>
        </w:rPr>
        <w:t>3</w:t>
      </w:r>
      <w:r w:rsidRPr="00C660C8">
        <w:t xml:space="preserve">, Ramakrishna R. </w:t>
      </w:r>
      <w:proofErr w:type="spellStart"/>
      <w:r w:rsidRPr="00C660C8">
        <w:t>Nemani</w:t>
      </w:r>
      <w:proofErr w:type="spellEnd"/>
      <w:r w:rsidRPr="00C660C8">
        <w:t xml:space="preserve"> </w:t>
      </w:r>
      <w:r w:rsidRPr="00C660C8">
        <w:rPr>
          <w:vertAlign w:val="superscript"/>
        </w:rPr>
        <w:t>10</w:t>
      </w:r>
      <w:r w:rsidRPr="00C660C8">
        <w:t xml:space="preserve"> and </w:t>
      </w:r>
      <w:proofErr w:type="spellStart"/>
      <w:r w:rsidRPr="00C660C8">
        <w:t>Ranga</w:t>
      </w:r>
      <w:proofErr w:type="spellEnd"/>
      <w:r w:rsidRPr="00C660C8">
        <w:t xml:space="preserve"> B. </w:t>
      </w:r>
      <w:proofErr w:type="spellStart"/>
      <w:r w:rsidRPr="00C660C8">
        <w:t>Myneni</w:t>
      </w:r>
      <w:proofErr w:type="spellEnd"/>
      <w:r w:rsidRPr="00C660C8">
        <w:t xml:space="preserve"> </w:t>
      </w:r>
      <w:r w:rsidRPr="00C660C8">
        <w:rPr>
          <w:vertAlign w:val="superscript"/>
        </w:rPr>
        <w:t>2</w:t>
      </w:r>
      <w:r w:rsidRPr="00C660C8">
        <w:t xml:space="preserve"> </w:t>
      </w:r>
    </w:p>
    <w:p w:rsidR="00CF1A6A" w:rsidRPr="00C660C8" w:rsidRDefault="00CF1A6A" w:rsidP="00CF1A6A">
      <w:pPr>
        <w:pStyle w:val="Mdeck2authoraffiliation"/>
      </w:pPr>
      <w:r w:rsidRPr="00C660C8">
        <w:rPr>
          <w:vertAlign w:val="superscript"/>
        </w:rPr>
        <w:t>1</w:t>
      </w:r>
      <w:r w:rsidRPr="00C660C8">
        <w:rPr>
          <w:vertAlign w:val="superscript"/>
        </w:rPr>
        <w:tab/>
      </w:r>
      <w:r w:rsidRPr="00C660C8">
        <w:t>School of Remote Sensing, Nanjing University of Information Science and Technology, Nanjing 210044, China; E-Mail: ylshi.nuist@gmail.com</w:t>
      </w:r>
    </w:p>
    <w:p w:rsidR="00CF1A6A" w:rsidRPr="00C660C8" w:rsidRDefault="00CF1A6A" w:rsidP="00CF1A6A">
      <w:pPr>
        <w:pStyle w:val="Mdeck2authoraffiliation"/>
      </w:pPr>
      <w:r w:rsidRPr="00C660C8">
        <w:rPr>
          <w:vertAlign w:val="superscript"/>
        </w:rPr>
        <w:t>2</w:t>
      </w:r>
      <w:r w:rsidRPr="00C660C8">
        <w:tab/>
        <w:t>Department of Earth and Environment, Boston University, 675 Commonwealth Avenue, Boston, MA 02215, USA; E-Mail: ranga.myneni@gmail.com</w:t>
      </w:r>
    </w:p>
    <w:p w:rsidR="00CF1A6A" w:rsidRPr="00C660C8" w:rsidRDefault="00CF1A6A" w:rsidP="00CF1A6A">
      <w:pPr>
        <w:pStyle w:val="Mdeck2authoraffiliation"/>
      </w:pPr>
      <w:r w:rsidRPr="00C660C8">
        <w:rPr>
          <w:vertAlign w:val="superscript"/>
        </w:rPr>
        <w:t>3</w:t>
      </w:r>
      <w:r w:rsidRPr="00C660C8">
        <w:rPr>
          <w:vertAlign w:val="superscript"/>
        </w:rPr>
        <w:tab/>
      </w:r>
      <w:r w:rsidRPr="00C660C8">
        <w:t>State Key Laboratory of Remote Sensing Sciences, Institute of Remote Sensing Applications, Chinese Academy of Sciences, Beijing 100101, China; E-Mails: nixl@irsa.ac.cn (X.N.); cao413@irsa.ac.cn (C.C.)</w:t>
      </w:r>
    </w:p>
    <w:p w:rsidR="00CF1A6A" w:rsidRPr="00BF1B50" w:rsidRDefault="00CF1A6A" w:rsidP="00CF1A6A">
      <w:pPr>
        <w:pStyle w:val="Mdeck2authoraffiliation"/>
      </w:pPr>
      <w:r w:rsidRPr="00C660C8">
        <w:rPr>
          <w:vertAlign w:val="superscript"/>
        </w:rPr>
        <w:t>4</w:t>
      </w:r>
      <w:r w:rsidRPr="00C660C8">
        <w:rPr>
          <w:vertAlign w:val="superscript"/>
        </w:rPr>
        <w:tab/>
      </w:r>
      <w:r w:rsidRPr="00C660C8">
        <w:t>Bay Area Environmental Research Institute (</w:t>
      </w:r>
      <w:r w:rsidRPr="00BF1B50">
        <w:t>BAERI)</w:t>
      </w:r>
      <w:r w:rsidR="00571679" w:rsidRPr="00BF1B50">
        <w:t>/</w:t>
      </w:r>
      <w:r w:rsidRPr="00BF1B50">
        <w:t xml:space="preserve">NASA Ames Research Center, Moffett Field, CA 94035, USA; E-Mail: sangramganguly@gmail.com </w:t>
      </w:r>
    </w:p>
    <w:p w:rsidR="00CF1A6A" w:rsidRPr="00BF1B50" w:rsidRDefault="00CF1A6A" w:rsidP="00CF1A6A">
      <w:pPr>
        <w:pStyle w:val="Mdeck2authoraffiliation"/>
      </w:pPr>
      <w:r w:rsidRPr="00BF1B50">
        <w:rPr>
          <w:vertAlign w:val="superscript"/>
        </w:rPr>
        <w:t>5</w:t>
      </w:r>
      <w:r w:rsidRPr="00BF1B50">
        <w:rPr>
          <w:vertAlign w:val="superscript"/>
        </w:rPr>
        <w:tab/>
      </w:r>
      <w:r w:rsidRPr="00BF1B50">
        <w:t xml:space="preserve">Department of Watershed Science, Utah State University, Logan, UT 84322, USA; </w:t>
      </w:r>
      <w:r w:rsidRPr="00BF1B50">
        <w:br/>
        <w:t>E-Mail: gongzhang07@gmail.com</w:t>
      </w:r>
    </w:p>
    <w:p w:rsidR="00CF1A6A" w:rsidRPr="00BF1B50" w:rsidRDefault="00CF1A6A" w:rsidP="00CF1A6A">
      <w:pPr>
        <w:pStyle w:val="Mdeck2authoraffiliation"/>
      </w:pPr>
      <w:r w:rsidRPr="00BF1B50">
        <w:rPr>
          <w:vertAlign w:val="superscript"/>
        </w:rPr>
        <w:t>6</w:t>
      </w:r>
      <w:r w:rsidRPr="00BF1B50">
        <w:rPr>
          <w:vertAlign w:val="superscript"/>
        </w:rPr>
        <w:tab/>
      </w:r>
      <w:r w:rsidRPr="00BF1B50">
        <w:t xml:space="preserve">Center for Ecological Analysis of </w:t>
      </w:r>
      <w:proofErr w:type="spellStart"/>
      <w:r w:rsidRPr="00BF1B50">
        <w:t>Lidar</w:t>
      </w:r>
      <w:proofErr w:type="spellEnd"/>
      <w:r w:rsidRPr="00BF1B50">
        <w:t xml:space="preserve">, Natural Resource Ecology Laboratory, Colorado State University, Fort Collins, CO 80523, USA; E-Mails: dr.hieu.duong@gmail.com (H.D.); lefsky@cnr.colostate.edu (M.L.) </w:t>
      </w:r>
    </w:p>
    <w:p w:rsidR="00CF1A6A" w:rsidRPr="00C660C8" w:rsidRDefault="00CF1A6A" w:rsidP="00CF1A6A">
      <w:pPr>
        <w:pStyle w:val="Mdeck2authoraffiliation"/>
      </w:pPr>
      <w:r w:rsidRPr="00BF1B50">
        <w:rPr>
          <w:vertAlign w:val="superscript"/>
        </w:rPr>
        <w:t>7</w:t>
      </w:r>
      <w:r w:rsidRPr="00BF1B50">
        <w:rPr>
          <w:vertAlign w:val="superscript"/>
        </w:rPr>
        <w:tab/>
      </w:r>
      <w:r w:rsidRPr="00BF1B50">
        <w:t xml:space="preserve">Jet Propulsion Laboratory, California Institute of Technology, </w:t>
      </w:r>
      <w:r w:rsidR="00571679" w:rsidRPr="00BF1B50">
        <w:t xml:space="preserve">4800 Oak Grove Dr., </w:t>
      </w:r>
      <w:r w:rsidRPr="00BF1B50">
        <w:t>Pasadena, CA 91109, USA;</w:t>
      </w:r>
      <w:r w:rsidRPr="00C660C8">
        <w:t xml:space="preserve"> </w:t>
      </w:r>
      <w:r w:rsidRPr="00C660C8">
        <w:br/>
        <w:t>E-Mails: marc.simard@jpl.nasa.gov (M.S.); saatchi@jpl.nasa.gov (S.S.)</w:t>
      </w:r>
    </w:p>
    <w:p w:rsidR="00CF1A6A" w:rsidRPr="00C660C8" w:rsidRDefault="00CF1A6A" w:rsidP="00CF1A6A">
      <w:pPr>
        <w:pStyle w:val="Mdeck2authoraffiliation"/>
      </w:pPr>
      <w:r w:rsidRPr="00C660C8">
        <w:rPr>
          <w:vertAlign w:val="superscript"/>
        </w:rPr>
        <w:t>8</w:t>
      </w:r>
      <w:r w:rsidRPr="00C660C8">
        <w:rPr>
          <w:vertAlign w:val="superscript"/>
        </w:rPr>
        <w:tab/>
      </w:r>
      <w:r w:rsidRPr="00C660C8">
        <w:t xml:space="preserve">Department of Geography, Hunter College of CUNY, New York, NY 10065, USA; </w:t>
      </w:r>
      <w:r w:rsidRPr="00C660C8">
        <w:br/>
        <w:t>E-Mails: shihyanlee@yahoo.com (S.L.); Wenge.Ni-Meister@hunter.cuny.edu (W.N.)</w:t>
      </w:r>
    </w:p>
    <w:p w:rsidR="00CF1A6A" w:rsidRPr="00C660C8" w:rsidRDefault="00CF1A6A" w:rsidP="00CF1A6A">
      <w:pPr>
        <w:pStyle w:val="Mdeck2authoraffiliation"/>
      </w:pPr>
      <w:r w:rsidRPr="00C660C8">
        <w:rPr>
          <w:vertAlign w:val="superscript"/>
        </w:rPr>
        <w:t>9</w:t>
      </w:r>
      <w:r w:rsidRPr="00C660C8">
        <w:rPr>
          <w:vertAlign w:val="superscript"/>
        </w:rPr>
        <w:tab/>
      </w:r>
      <w:r w:rsidRPr="00C660C8">
        <w:t>College of Urban and Environmental Sciences and Sino-French Institute for Earth System Science, Peking University, Beijing 100871, China; E-Mail: slpiao@pku.edu.cn</w:t>
      </w:r>
    </w:p>
    <w:p w:rsidR="00CF1A6A" w:rsidRPr="00C660C8" w:rsidRDefault="00CF1A6A" w:rsidP="00CF1A6A">
      <w:pPr>
        <w:pStyle w:val="Mdeck2authoraffiliation"/>
      </w:pPr>
      <w:r w:rsidRPr="00C660C8">
        <w:rPr>
          <w:vertAlign w:val="superscript"/>
        </w:rPr>
        <w:t>10</w:t>
      </w:r>
      <w:r w:rsidRPr="00C660C8">
        <w:rPr>
          <w:vertAlign w:val="superscript"/>
        </w:rPr>
        <w:tab/>
      </w:r>
      <w:proofErr w:type="spellStart"/>
      <w:r w:rsidRPr="00C660C8">
        <w:t>Biospheric</w:t>
      </w:r>
      <w:proofErr w:type="spellEnd"/>
      <w:r w:rsidRPr="00C660C8">
        <w:t xml:space="preserve"> Science Branch, NASA Ames Research Center, Moffett Field, CA 94035, USA; </w:t>
      </w:r>
      <w:r w:rsidRPr="00C660C8">
        <w:br/>
        <w:t xml:space="preserve">E-Mail: rama.nemani@nasa.gov </w:t>
      </w:r>
    </w:p>
    <w:p w:rsidR="00CF1A6A" w:rsidRPr="00C660C8" w:rsidRDefault="00CF1A6A" w:rsidP="00CF1A6A">
      <w:pPr>
        <w:pStyle w:val="Mdeck2authorcorrespondence"/>
        <w:rPr>
          <w:i/>
        </w:rPr>
      </w:pPr>
      <w:r w:rsidRPr="00C660C8">
        <w:rPr>
          <w:b/>
          <w:vertAlign w:val="superscript"/>
        </w:rPr>
        <w:t>†</w:t>
      </w:r>
      <w:r w:rsidRPr="00C660C8">
        <w:tab/>
        <w:t>These authors contributed equally to this work.</w:t>
      </w:r>
    </w:p>
    <w:p w:rsidR="00CF1A6A" w:rsidRPr="00C660C8" w:rsidRDefault="00CF1A6A" w:rsidP="00CF1A6A">
      <w:pPr>
        <w:pStyle w:val="Mdeck2authorcorrespondence"/>
      </w:pPr>
      <w:r w:rsidRPr="00C660C8">
        <w:rPr>
          <w:b/>
        </w:rPr>
        <w:t>*</w:t>
      </w:r>
      <w:r w:rsidRPr="00C660C8">
        <w:tab/>
        <w:t xml:space="preserve">Author to whom correspondence should be addressed; E-Mail: schoi@bu.edu; </w:t>
      </w:r>
      <w:r w:rsidRPr="00C660C8">
        <w:br/>
        <w:t xml:space="preserve">Tel.: +1-617-353-8846; Fax: +1-617-353-8846. </w:t>
      </w:r>
    </w:p>
    <w:p w:rsidR="00CF1A6A" w:rsidRDefault="00CF1A6A" w:rsidP="00CF1A6A">
      <w:pPr>
        <w:adjustRightInd w:val="0"/>
        <w:snapToGrid w:val="0"/>
        <w:spacing w:line="240" w:lineRule="auto"/>
        <w:jc w:val="left"/>
        <w:rPr>
          <w:rFonts w:eastAsia="Malgun Gothic"/>
          <w:lang w:eastAsia="ko-KR"/>
        </w:rPr>
      </w:pPr>
      <w:r>
        <w:rPr>
          <w:rFonts w:eastAsia="Malgun Gothic"/>
          <w:i/>
          <w:lang w:eastAsia="ko-KR"/>
        </w:rPr>
        <w:br w:type="page"/>
      </w:r>
    </w:p>
    <w:p w:rsidR="00EC264B" w:rsidRPr="002103DF" w:rsidRDefault="00EC264B" w:rsidP="00CF1A6A">
      <w:pPr>
        <w:pStyle w:val="MHeading1"/>
        <w:adjustRightInd w:val="0"/>
        <w:snapToGrid w:val="0"/>
        <w:rPr>
          <w:lang w:eastAsia="zh-CN"/>
        </w:rPr>
      </w:pPr>
      <w:r w:rsidRPr="002103DF">
        <w:rPr>
          <w:lang w:eastAsia="zh-CN"/>
        </w:rPr>
        <w:lastRenderedPageBreak/>
        <w:t>List of Abbreviations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ASRL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</w:r>
      <w:proofErr w:type="spellStart"/>
      <w:r w:rsidRPr="002103DF">
        <w:rPr>
          <w:rFonts w:eastAsia="SimSun"/>
          <w:szCs w:val="24"/>
          <w:lang w:eastAsia="zh-CN"/>
        </w:rPr>
        <w:t>Allometric</w:t>
      </w:r>
      <w:proofErr w:type="spellEnd"/>
      <w:r w:rsidRPr="002103DF">
        <w:rPr>
          <w:rFonts w:eastAsia="SimSun"/>
          <w:szCs w:val="24"/>
          <w:lang w:eastAsia="zh-CN"/>
        </w:rPr>
        <w:t xml:space="preserve"> Scaling and Resource Limitations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DEM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Digital Elevation Model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 xml:space="preserve">GLA14 </w:t>
      </w:r>
      <w:r w:rsidRPr="002103DF">
        <w:rPr>
          <w:rFonts w:eastAsia="SimSun"/>
          <w:szCs w:val="24"/>
          <w:lang w:eastAsia="zh-CN"/>
        </w:rPr>
        <w:tab/>
        <w:t>GLAS Level-2 Land Surface Altimetry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GLAS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</w:r>
      <w:hyperlink r:id="rId8" w:history="1">
        <w:r w:rsidRPr="002103DF">
          <w:rPr>
            <w:rFonts w:eastAsia="SimSun"/>
            <w:szCs w:val="24"/>
            <w:lang w:eastAsia="zh-CN"/>
          </w:rPr>
          <w:t>Geoscience Laser Altimeter System </w:t>
        </w:r>
      </w:hyperlink>
    </w:p>
    <w:p w:rsidR="00C4755F" w:rsidRPr="002103DF" w:rsidRDefault="00C4755F" w:rsidP="00CF1A6A">
      <w:pPr>
        <w:adjustRightInd w:val="0"/>
        <w:snapToGrid w:val="0"/>
        <w:rPr>
          <w:rFonts w:eastAsia="SimSun"/>
          <w:color w:val="auto"/>
          <w:szCs w:val="24"/>
          <w:lang w:eastAsia="zh-CN"/>
        </w:rPr>
      </w:pPr>
      <w:proofErr w:type="spellStart"/>
      <w:r w:rsidRPr="002103DF">
        <w:rPr>
          <w:rFonts w:eastAsia="SimSun"/>
          <w:color w:val="auto"/>
          <w:szCs w:val="24"/>
          <w:lang w:eastAsia="zh-CN"/>
        </w:rPr>
        <w:t>ICESat</w:t>
      </w:r>
      <w:proofErr w:type="spellEnd"/>
      <w:r w:rsidRPr="002103DF">
        <w:rPr>
          <w:rFonts w:eastAsia="SimSun"/>
          <w:color w:val="auto"/>
          <w:szCs w:val="24"/>
          <w:lang w:eastAsia="zh-CN"/>
        </w:rPr>
        <w:tab/>
      </w:r>
      <w:r w:rsidRPr="002103DF">
        <w:rPr>
          <w:rFonts w:eastAsia="SimSun"/>
          <w:color w:val="auto"/>
          <w:szCs w:val="24"/>
          <w:lang w:eastAsia="zh-CN"/>
        </w:rPr>
        <w:tab/>
        <w:t>Ice, Cloud, and land Elevation Satellite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IDW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Inverse Distance Weighting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LAI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Leaf Area Index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LVIS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Laser Vegetation Imaging Sensor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MODIS</w:t>
      </w:r>
      <w:r w:rsidRPr="002103DF">
        <w:rPr>
          <w:rFonts w:eastAsia="SimSun"/>
          <w:szCs w:val="24"/>
          <w:lang w:eastAsia="zh-CN"/>
        </w:rPr>
        <w:tab/>
        <w:t xml:space="preserve">Moderate Resolution Imaging </w:t>
      </w:r>
      <w:proofErr w:type="spellStart"/>
      <w:r w:rsidRPr="002103DF">
        <w:rPr>
          <w:rFonts w:eastAsia="SimSun"/>
          <w:szCs w:val="24"/>
          <w:lang w:eastAsia="zh-CN"/>
        </w:rPr>
        <w:t>Spectroradiometer</w:t>
      </w:r>
      <w:proofErr w:type="spellEnd"/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NARR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</w:r>
      <w:hyperlink r:id="rId9" w:history="1">
        <w:r w:rsidRPr="002103DF">
          <w:rPr>
            <w:rFonts w:eastAsia="SimSun"/>
            <w:szCs w:val="24"/>
            <w:lang w:eastAsia="zh-CN"/>
          </w:rPr>
          <w:t>North American Regional Reanalysis</w:t>
        </w:r>
      </w:hyperlink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NDVI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Normalized Vegetation Difference Vegetation Index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NED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National Elevation Dataset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NLCD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National Land Cover Database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RMSE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Root Mean Square Error</w:t>
      </w:r>
    </w:p>
    <w:p w:rsidR="00C4755F" w:rsidRPr="002103DF" w:rsidRDefault="00C4755F" w:rsidP="00CF1A6A">
      <w:pPr>
        <w:adjustRightInd w:val="0"/>
        <w:snapToGrid w:val="0"/>
        <w:rPr>
          <w:lang w:eastAsia="zh-CN"/>
        </w:rPr>
      </w:pPr>
      <w:r w:rsidRPr="002103DF">
        <w:rPr>
          <w:rFonts w:eastAsia="SimSun"/>
          <w:szCs w:val="24"/>
          <w:lang w:eastAsia="zh-CN"/>
        </w:rPr>
        <w:t>TSF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Temporal Spatial Filter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VCF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Vegetation Continuous Fields</w:t>
      </w:r>
    </w:p>
    <w:p w:rsidR="00C4755F" w:rsidRPr="002103DF" w:rsidRDefault="00C4755F" w:rsidP="00CF1A6A">
      <w:pPr>
        <w:adjustRightInd w:val="0"/>
        <w:snapToGrid w:val="0"/>
        <w:rPr>
          <w:rFonts w:eastAsia="SimSun"/>
          <w:szCs w:val="24"/>
          <w:lang w:eastAsia="zh-CN"/>
        </w:rPr>
      </w:pPr>
      <w:r w:rsidRPr="002103DF">
        <w:rPr>
          <w:rFonts w:eastAsia="SimSun"/>
          <w:szCs w:val="24"/>
          <w:lang w:eastAsia="zh-CN"/>
        </w:rPr>
        <w:t>WMO</w:t>
      </w:r>
      <w:r w:rsidRPr="002103DF">
        <w:rPr>
          <w:rFonts w:eastAsia="SimSun"/>
          <w:szCs w:val="24"/>
          <w:lang w:eastAsia="zh-CN"/>
        </w:rPr>
        <w:tab/>
      </w:r>
      <w:r w:rsidRPr="002103DF">
        <w:rPr>
          <w:rFonts w:eastAsia="SimSun"/>
          <w:szCs w:val="24"/>
          <w:lang w:eastAsia="zh-CN"/>
        </w:rPr>
        <w:tab/>
        <w:t>World Meteorology Organization</w:t>
      </w:r>
    </w:p>
    <w:p w:rsidR="00B23728" w:rsidRPr="002103DF" w:rsidRDefault="00D67FE8" w:rsidP="00CF1A6A">
      <w:pPr>
        <w:pStyle w:val="Heading1"/>
        <w:adjustRightInd w:val="0"/>
        <w:snapToGrid w:val="0"/>
        <w:spacing w:after="240"/>
        <w:rPr>
          <w:rFonts w:ascii="Times New Roman" w:hAnsi="Times New Roman"/>
          <w:lang w:eastAsia="zh-CN"/>
        </w:rPr>
      </w:pPr>
      <w:r w:rsidRPr="002103DF">
        <w:rPr>
          <w:rFonts w:ascii="Times New Roman" w:hAnsi="Times New Roman"/>
          <w:color w:val="auto"/>
          <w:szCs w:val="24"/>
          <w:u w:val="none"/>
        </w:rPr>
        <w:t>S</w:t>
      </w:r>
      <w:r w:rsidR="00B23728" w:rsidRPr="002103DF">
        <w:rPr>
          <w:rFonts w:ascii="Times New Roman" w:hAnsi="Times New Roman"/>
          <w:color w:val="auto"/>
          <w:szCs w:val="24"/>
          <w:u w:val="none"/>
        </w:rPr>
        <w:t xml:space="preserve">1. </w:t>
      </w:r>
      <w:r w:rsidR="00B44D21" w:rsidRPr="002103DF">
        <w:rPr>
          <w:rFonts w:ascii="Times New Roman" w:hAnsi="Times New Roman"/>
          <w:color w:val="auto"/>
          <w:szCs w:val="24"/>
          <w:u w:val="none"/>
        </w:rPr>
        <w:t>Data</w:t>
      </w:r>
    </w:p>
    <w:p w:rsidR="002A3397" w:rsidRPr="002103DF" w:rsidRDefault="002A3397" w:rsidP="00CF1A6A">
      <w:pPr>
        <w:pStyle w:val="Heading2"/>
        <w:adjustRightInd w:val="0"/>
        <w:snapToGrid w:val="0"/>
        <w:spacing w:before="0" w:after="240"/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</w:pPr>
      <w:bookmarkStart w:id="0" w:name="_Toc315683376"/>
      <w:r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S</w:t>
      </w:r>
      <w:r w:rsidR="003A20C8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1</w:t>
      </w:r>
      <w:r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.</w:t>
      </w:r>
      <w:r w:rsidR="003A20C8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1</w:t>
      </w:r>
      <w:r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 xml:space="preserve">. </w:t>
      </w:r>
      <w:r w:rsidR="00D75E19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Annual Average Relative Humidity</w:t>
      </w:r>
    </w:p>
    <w:p w:rsidR="002A3397" w:rsidRPr="00CF1A6A" w:rsidRDefault="003A20C8" w:rsidP="00CF1A6A">
      <w:pPr>
        <w:pStyle w:val="MText"/>
        <w:adjustRightInd w:val="0"/>
        <w:snapToGrid w:val="0"/>
        <w:rPr>
          <w:lang w:eastAsia="en-US"/>
        </w:rPr>
      </w:pPr>
      <w:r w:rsidRPr="002103DF">
        <w:rPr>
          <w:lang w:eastAsia="en-US"/>
        </w:rPr>
        <w:t>Annual average temperature and annu</w:t>
      </w:r>
      <w:r w:rsidR="00381B8E" w:rsidRPr="002103DF">
        <w:rPr>
          <w:lang w:eastAsia="en-US"/>
        </w:rPr>
        <w:t>al average vapor pressure from</w:t>
      </w:r>
      <w:r w:rsidR="002A3397" w:rsidRPr="002103DF">
        <w:rPr>
          <w:lang w:eastAsia="en-US"/>
        </w:rPr>
        <w:t xml:space="preserve"> DAYMET</w:t>
      </w:r>
      <w:r w:rsidR="0090443C" w:rsidRPr="002103DF">
        <w:rPr>
          <w:lang w:eastAsia="en-US"/>
        </w:rPr>
        <w:t xml:space="preserve"> data</w:t>
      </w:r>
      <w:r w:rsidR="002A3397" w:rsidRPr="002103DF">
        <w:rPr>
          <w:lang w:eastAsia="en-US"/>
        </w:rPr>
        <w:t xml:space="preserve"> </w:t>
      </w:r>
      <w:r w:rsidRPr="002103DF">
        <w:rPr>
          <w:lang w:eastAsia="en-US"/>
        </w:rPr>
        <w:t>were</w:t>
      </w:r>
      <w:r w:rsidR="002A3397" w:rsidRPr="002103DF">
        <w:rPr>
          <w:lang w:eastAsia="en-US"/>
        </w:rPr>
        <w:t xml:space="preserve"> converted to </w:t>
      </w:r>
      <w:r w:rsidRPr="002103DF">
        <w:rPr>
          <w:lang w:eastAsia="en-US"/>
        </w:rPr>
        <w:t>annual average</w:t>
      </w:r>
      <w:r w:rsidR="002A3397" w:rsidRPr="002103DF">
        <w:rPr>
          <w:lang w:eastAsia="en-US"/>
        </w:rPr>
        <w:t xml:space="preserve"> </w:t>
      </w:r>
      <w:r w:rsidR="002A3397" w:rsidRPr="00CF1A6A">
        <w:rPr>
          <w:color w:val="auto"/>
          <w:lang w:eastAsia="en-US"/>
        </w:rPr>
        <w:t>relative humidity</w:t>
      </w:r>
      <w:r w:rsidR="00912A7E" w:rsidRPr="00CF1A6A">
        <w:rPr>
          <w:color w:val="auto"/>
          <w:lang w:eastAsia="en-US"/>
        </w:rPr>
        <w:t xml:space="preserve"> (Φ)</w:t>
      </w:r>
      <w:r w:rsidR="00997359" w:rsidRPr="00CF1A6A">
        <w:rPr>
          <w:color w:val="auto"/>
          <w:lang w:eastAsia="en-US"/>
        </w:rPr>
        <w:t xml:space="preserve"> </w:t>
      </w:r>
      <w:r w:rsidR="00997359" w:rsidRPr="00BF1B50">
        <w:rPr>
          <w:color w:val="auto"/>
          <w:lang w:eastAsia="en-US"/>
        </w:rPr>
        <w:t xml:space="preserve">using a </w:t>
      </w:r>
      <w:r w:rsidR="0090443C" w:rsidRPr="00BF1B50">
        <w:rPr>
          <w:color w:val="auto"/>
          <w:lang w:eastAsia="en-US"/>
        </w:rPr>
        <w:t xml:space="preserve">formula </w:t>
      </w:r>
      <w:r w:rsidRPr="00BF1B50">
        <w:rPr>
          <w:color w:val="auto"/>
          <w:lang w:eastAsia="en-US"/>
        </w:rPr>
        <w:t>provided</w:t>
      </w:r>
      <w:r w:rsidRPr="00CF1A6A">
        <w:rPr>
          <w:color w:val="auto"/>
          <w:lang w:eastAsia="en-US"/>
        </w:rPr>
        <w:t xml:space="preserve"> by </w:t>
      </w:r>
      <w:r w:rsidR="002A3397" w:rsidRPr="00CF1A6A">
        <w:rPr>
          <w:color w:val="auto"/>
          <w:lang w:eastAsia="en-US"/>
        </w:rPr>
        <w:t>W</w:t>
      </w:r>
      <w:r w:rsidR="002F4E8E" w:rsidRPr="00CF1A6A">
        <w:rPr>
          <w:color w:val="auto"/>
          <w:lang w:eastAsia="en-US"/>
        </w:rPr>
        <w:t>orld Meteorological Organization (W</w:t>
      </w:r>
      <w:r w:rsidR="002A3397" w:rsidRPr="00CF1A6A">
        <w:rPr>
          <w:color w:val="auto"/>
          <w:lang w:eastAsia="en-US"/>
        </w:rPr>
        <w:t>MO</w:t>
      </w:r>
      <w:r w:rsidR="002F4E8E" w:rsidRPr="00CF1A6A">
        <w:rPr>
          <w:color w:val="auto"/>
          <w:lang w:eastAsia="en-US"/>
        </w:rPr>
        <w:t>)</w:t>
      </w:r>
      <w:r w:rsidR="002A3397" w:rsidRPr="00CF1A6A">
        <w:rPr>
          <w:color w:val="auto"/>
          <w:lang w:eastAsia="en-US"/>
        </w:rPr>
        <w:t xml:space="preserve"> [</w:t>
      </w:r>
      <w:r w:rsidR="002F4E8E" w:rsidRPr="00CF1A6A">
        <w:rPr>
          <w:color w:val="auto"/>
          <w:lang w:eastAsia="en-US"/>
        </w:rPr>
        <w:t>1</w:t>
      </w:r>
      <w:r w:rsidRPr="00CF1A6A">
        <w:rPr>
          <w:color w:val="auto"/>
          <w:lang w:eastAsia="en-US"/>
        </w:rPr>
        <w:t xml:space="preserve">] (Equation </w:t>
      </w:r>
      <w:r w:rsidR="00CF1A6A">
        <w:rPr>
          <w:color w:val="auto"/>
          <w:lang w:eastAsia="en-US"/>
        </w:rPr>
        <w:t>(</w:t>
      </w:r>
      <w:r w:rsidRPr="00CF1A6A">
        <w:rPr>
          <w:color w:val="auto"/>
          <w:lang w:eastAsia="en-US"/>
        </w:rPr>
        <w:t>S1</w:t>
      </w:r>
      <w:r w:rsidR="00CF1A6A">
        <w:rPr>
          <w:color w:val="auto"/>
          <w:lang w:eastAsia="en-US"/>
        </w:rPr>
        <w:t>)</w:t>
      </w:r>
      <w:r w:rsidRPr="00CF1A6A">
        <w:rPr>
          <w:color w:val="auto"/>
          <w:lang w:eastAsia="en-US"/>
        </w:rPr>
        <w:t>).</w:t>
      </w:r>
      <w:r w:rsidR="002A3397" w:rsidRPr="00CF1A6A">
        <w:rPr>
          <w:lang w:eastAsia="en-US"/>
        </w:rPr>
        <w:t xml:space="preserve"> </w:t>
      </w:r>
    </w:p>
    <w:tbl>
      <w:tblPr>
        <w:tblW w:w="0" w:type="auto"/>
        <w:tblCellMar>
          <w:left w:w="70" w:type="dxa"/>
          <w:right w:w="70" w:type="dxa"/>
        </w:tblCellMar>
        <w:tblLook w:val="0000"/>
      </w:tblPr>
      <w:tblGrid>
        <w:gridCol w:w="9422"/>
        <w:gridCol w:w="643"/>
      </w:tblGrid>
      <w:tr w:rsidR="00912A7E" w:rsidRPr="002103DF">
        <w:tc>
          <w:tcPr>
            <w:tcW w:w="9426" w:type="dxa"/>
          </w:tcPr>
          <w:p w:rsidR="00912A7E" w:rsidRPr="002103DF" w:rsidRDefault="007D4176" w:rsidP="00CF1A6A">
            <w:pPr>
              <w:widowControl w:val="0"/>
              <w:adjustRightInd w:val="0"/>
              <w:snapToGrid w:val="0"/>
              <w:spacing w:before="120"/>
              <w:ind w:left="709"/>
              <w:jc w:val="center"/>
              <w:rPr>
                <w:position w:val="-30"/>
                <w:lang w:eastAsia="en-US"/>
              </w:rPr>
            </w:pPr>
            <w:r w:rsidRPr="002103DF">
              <w:rPr>
                <w:position w:val="-34"/>
                <w:lang w:eastAsia="en-US"/>
              </w:rPr>
              <w:object w:dxaOrig="1460" w:dyaOrig="7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73.5pt;height:39.5pt" o:ole="">
                  <v:imagedata r:id="rId10" o:title=""/>
                </v:shape>
                <o:OLEObject Type="Embed" ProgID="Equation.3" ShapeID="_x0000_i1026" DrawAspect="Content" ObjectID="_1419922339" r:id="rId11"/>
              </w:object>
            </w:r>
          </w:p>
          <w:p w:rsidR="00912A7E" w:rsidRPr="002103DF" w:rsidRDefault="007D4176" w:rsidP="00CF1A6A">
            <w:pPr>
              <w:widowControl w:val="0"/>
              <w:adjustRightInd w:val="0"/>
              <w:snapToGrid w:val="0"/>
              <w:spacing w:before="120"/>
              <w:ind w:left="709"/>
              <w:jc w:val="center"/>
              <w:rPr>
                <w:b/>
                <w:position w:val="-6"/>
                <w:lang w:eastAsia="en-US"/>
              </w:rPr>
            </w:pPr>
            <w:r w:rsidRPr="002103DF">
              <w:rPr>
                <w:position w:val="-12"/>
                <w:lang w:eastAsia="en-US"/>
              </w:rPr>
              <w:object w:dxaOrig="2659" w:dyaOrig="420">
                <v:shape id="_x0000_i1027" type="#_x0000_t75" style="width:133.5pt;height:20.5pt" o:ole="">
                  <v:imagedata r:id="rId12" o:title=""/>
                </v:shape>
                <o:OLEObject Type="Embed" ProgID="Equation.3" ShapeID="_x0000_i1027" DrawAspect="Content" ObjectID="_1419922340" r:id="rId13"/>
              </w:object>
            </w:r>
          </w:p>
        </w:tc>
        <w:tc>
          <w:tcPr>
            <w:tcW w:w="643" w:type="dxa"/>
            <w:vAlign w:val="center"/>
          </w:tcPr>
          <w:p w:rsidR="00912A7E" w:rsidRPr="002103DF" w:rsidRDefault="00912A7E" w:rsidP="00CF1A6A">
            <w:pPr>
              <w:pStyle w:val="MISSN"/>
              <w:widowControl w:val="0"/>
              <w:adjustRightInd w:val="0"/>
              <w:snapToGrid w:val="0"/>
              <w:spacing w:before="240" w:after="0"/>
              <w:jc w:val="both"/>
              <w:rPr>
                <w:snapToGrid w:val="0"/>
              </w:rPr>
            </w:pPr>
            <w:r w:rsidRPr="002103DF">
              <w:t xml:space="preserve">(S1) </w:t>
            </w:r>
          </w:p>
        </w:tc>
      </w:tr>
    </w:tbl>
    <w:p w:rsidR="002A3397" w:rsidRPr="002103DF" w:rsidRDefault="008722CD" w:rsidP="00CF1A6A">
      <w:pPr>
        <w:pStyle w:val="MText"/>
        <w:adjustRightInd w:val="0"/>
        <w:snapToGrid w:val="0"/>
        <w:ind w:firstLine="0"/>
        <w:rPr>
          <w:lang w:eastAsia="en-US"/>
        </w:rPr>
      </w:pPr>
      <w:r w:rsidRPr="002103DF">
        <w:rPr>
          <w:lang w:eastAsia="en-US"/>
        </w:rPr>
        <w:t>H</w:t>
      </w:r>
      <w:r w:rsidR="00EA35A6" w:rsidRPr="002103DF">
        <w:rPr>
          <w:lang w:eastAsia="en-US"/>
        </w:rPr>
        <w:t>ere</w:t>
      </w:r>
      <w:r w:rsidR="00912A7E" w:rsidRPr="002103DF">
        <w:rPr>
          <w:lang w:eastAsia="en-US"/>
        </w:rPr>
        <w:t xml:space="preserve"> </w:t>
      </w:r>
      <w:proofErr w:type="spellStart"/>
      <w:proofErr w:type="gramStart"/>
      <w:r w:rsidR="00912A7E" w:rsidRPr="002103DF">
        <w:rPr>
          <w:i/>
          <w:lang w:eastAsia="en-US"/>
        </w:rPr>
        <w:t>e</w:t>
      </w:r>
      <w:r w:rsidR="00912A7E" w:rsidRPr="002103DF">
        <w:rPr>
          <w:i/>
          <w:vertAlign w:val="subscript"/>
          <w:lang w:eastAsia="en-US"/>
        </w:rPr>
        <w:t>w</w:t>
      </w:r>
      <w:proofErr w:type="spellEnd"/>
      <w:proofErr w:type="gramEnd"/>
      <w:r w:rsidR="00912A7E" w:rsidRPr="002103DF">
        <w:rPr>
          <w:lang w:eastAsia="en-US"/>
        </w:rPr>
        <w:t xml:space="preserve"> </w:t>
      </w:r>
      <w:r w:rsidR="002A3397" w:rsidRPr="002103DF">
        <w:rPr>
          <w:lang w:eastAsia="en-US"/>
        </w:rPr>
        <w:t xml:space="preserve">is vapor pressure </w:t>
      </w:r>
      <w:r w:rsidR="00912A7E" w:rsidRPr="002103DF">
        <w:rPr>
          <w:lang w:eastAsia="en-US"/>
        </w:rPr>
        <w:t>(</w:t>
      </w:r>
      <w:proofErr w:type="spellStart"/>
      <w:r w:rsidR="002A3397" w:rsidRPr="002103DF">
        <w:rPr>
          <w:lang w:eastAsia="en-US"/>
        </w:rPr>
        <w:t>hPa</w:t>
      </w:r>
      <w:proofErr w:type="spellEnd"/>
      <w:r w:rsidR="00912A7E" w:rsidRPr="002103DF">
        <w:rPr>
          <w:lang w:eastAsia="en-US"/>
        </w:rPr>
        <w:t>),</w:t>
      </w:r>
      <w:r w:rsidR="002A3397" w:rsidRPr="002103DF">
        <w:rPr>
          <w:lang w:eastAsia="en-US"/>
        </w:rPr>
        <w:t xml:space="preserve"> </w:t>
      </w:r>
      <w:proofErr w:type="spellStart"/>
      <w:r w:rsidR="00912A7E" w:rsidRPr="002103DF">
        <w:rPr>
          <w:lang w:eastAsia="en-US"/>
        </w:rPr>
        <w:t>e</w:t>
      </w:r>
      <w:r w:rsidR="00912A7E" w:rsidRPr="002103DF">
        <w:rPr>
          <w:vertAlign w:val="subscript"/>
          <w:lang w:eastAsia="en-US"/>
        </w:rPr>
        <w:t>w</w:t>
      </w:r>
      <w:proofErr w:type="spellEnd"/>
      <w:r w:rsidR="00912A7E" w:rsidRPr="002103DF">
        <w:rPr>
          <w:vertAlign w:val="superscript"/>
          <w:lang w:eastAsia="en-US"/>
        </w:rPr>
        <w:t>*</w:t>
      </w:r>
      <w:r w:rsidR="002A3397" w:rsidRPr="002103DF">
        <w:rPr>
          <w:lang w:eastAsia="en-US"/>
        </w:rPr>
        <w:t xml:space="preserve"> is statured vapor pressure </w:t>
      </w:r>
      <w:r w:rsidR="00912A7E" w:rsidRPr="002103DF">
        <w:rPr>
          <w:lang w:eastAsia="en-US"/>
        </w:rPr>
        <w:t>(</w:t>
      </w:r>
      <w:proofErr w:type="spellStart"/>
      <w:r w:rsidR="002A3397" w:rsidRPr="002103DF">
        <w:rPr>
          <w:lang w:eastAsia="en-US"/>
        </w:rPr>
        <w:t>hPa</w:t>
      </w:r>
      <w:proofErr w:type="spellEnd"/>
      <w:r w:rsidRPr="002103DF">
        <w:rPr>
          <w:lang w:eastAsia="en-US"/>
        </w:rPr>
        <w:t>)</w:t>
      </w:r>
      <w:r w:rsidR="00912A7E" w:rsidRPr="002103DF">
        <w:rPr>
          <w:lang w:eastAsia="en-US"/>
        </w:rPr>
        <w:t xml:space="preserve"> and </w:t>
      </w:r>
      <w:r w:rsidR="00912A7E" w:rsidRPr="002103DF">
        <w:rPr>
          <w:i/>
          <w:lang w:eastAsia="en-US"/>
        </w:rPr>
        <w:t>T</w:t>
      </w:r>
      <w:r w:rsidR="00912A7E" w:rsidRPr="002103DF">
        <w:rPr>
          <w:lang w:eastAsia="en-US"/>
        </w:rPr>
        <w:t xml:space="preserve"> is air temperature (°C)</w:t>
      </w:r>
      <w:r w:rsidR="00523793" w:rsidRPr="002103DF">
        <w:rPr>
          <w:lang w:eastAsia="en-US"/>
        </w:rPr>
        <w:t>.</w:t>
      </w:r>
    </w:p>
    <w:p w:rsidR="00BC0ABD" w:rsidRPr="002103DF" w:rsidRDefault="00BC0ABD" w:rsidP="00CF1A6A">
      <w:pPr>
        <w:pStyle w:val="Heading2"/>
        <w:adjustRightInd w:val="0"/>
        <w:snapToGrid w:val="0"/>
        <w:spacing w:before="240" w:after="240"/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</w:pPr>
      <w:r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S</w:t>
      </w:r>
      <w:r w:rsidR="0029120E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1</w:t>
      </w:r>
      <w:r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.</w:t>
      </w:r>
      <w:r w:rsidR="00D75E19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>2</w:t>
      </w:r>
      <w:r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 xml:space="preserve">. </w:t>
      </w:r>
      <w:r w:rsidR="003D60D5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 xml:space="preserve">Growing Season </w:t>
      </w:r>
      <w:r w:rsidR="00D75E19" w:rsidRPr="002103DF">
        <w:rPr>
          <w:rFonts w:ascii="Times New Roman" w:eastAsia="Malgun Gothic" w:hAnsi="Times New Roman"/>
          <w:b w:val="0"/>
          <w:i/>
          <w:color w:val="auto"/>
          <w:szCs w:val="24"/>
          <w:lang w:eastAsia="ko-KR"/>
        </w:rPr>
        <w:t xml:space="preserve">Average Leaf Area Index </w:t>
      </w:r>
    </w:p>
    <w:p w:rsidR="00D75E19" w:rsidRPr="00CF1A6A" w:rsidRDefault="00EA35A6" w:rsidP="00CF1A6A">
      <w:pPr>
        <w:pStyle w:val="MText"/>
        <w:adjustRightInd w:val="0"/>
        <w:snapToGrid w:val="0"/>
        <w:rPr>
          <w:color w:val="auto"/>
          <w:lang w:eastAsia="en-US"/>
        </w:rPr>
      </w:pPr>
      <w:r w:rsidRPr="002103DF">
        <w:rPr>
          <w:lang w:eastAsia="en-US"/>
        </w:rPr>
        <w:t>An input</w:t>
      </w:r>
      <w:r w:rsidR="00AF1D02" w:rsidRPr="002103DF">
        <w:rPr>
          <w:lang w:eastAsia="en-US"/>
        </w:rPr>
        <w:t xml:space="preserve"> to</w:t>
      </w:r>
      <w:r w:rsidR="004A1402" w:rsidRPr="002103DF">
        <w:rPr>
          <w:lang w:eastAsia="en-US"/>
        </w:rPr>
        <w:t xml:space="preserve"> </w:t>
      </w:r>
      <w:r w:rsidRPr="002103DF">
        <w:rPr>
          <w:lang w:eastAsia="en-US"/>
        </w:rPr>
        <w:t xml:space="preserve">the </w:t>
      </w:r>
      <w:r w:rsidR="004A1402" w:rsidRPr="002103DF">
        <w:rPr>
          <w:lang w:eastAsia="en-US"/>
        </w:rPr>
        <w:t xml:space="preserve">ASRL model is </w:t>
      </w:r>
      <w:r w:rsidR="00AF1D02" w:rsidRPr="002103DF">
        <w:rPr>
          <w:lang w:eastAsia="en-US"/>
        </w:rPr>
        <w:t xml:space="preserve">the </w:t>
      </w:r>
      <w:r w:rsidRPr="002103DF">
        <w:rPr>
          <w:lang w:eastAsia="en-US"/>
        </w:rPr>
        <w:t>growing season average Leaf</w:t>
      </w:r>
      <w:r w:rsidR="004A1402" w:rsidRPr="002103DF">
        <w:rPr>
          <w:lang w:eastAsia="en-US"/>
        </w:rPr>
        <w:t xml:space="preserve"> Area Index (LAI). This was derived</w:t>
      </w:r>
      <w:r w:rsidR="00523793" w:rsidRPr="002103DF">
        <w:rPr>
          <w:lang w:eastAsia="en-US"/>
        </w:rPr>
        <w:t xml:space="preserve"> </w:t>
      </w:r>
      <w:r w:rsidR="00D75E19" w:rsidRPr="002103DF">
        <w:rPr>
          <w:lang w:eastAsia="en-US"/>
        </w:rPr>
        <w:t xml:space="preserve">from </w:t>
      </w:r>
      <w:r w:rsidR="00523793" w:rsidRPr="00CF1A6A">
        <w:rPr>
          <w:color w:val="auto"/>
          <w:lang w:eastAsia="en-US"/>
        </w:rPr>
        <w:t>a</w:t>
      </w:r>
      <w:r w:rsidR="00D75E19" w:rsidRPr="00CF1A6A">
        <w:rPr>
          <w:color w:val="auto"/>
          <w:lang w:eastAsia="en-US"/>
        </w:rPr>
        <w:t xml:space="preserve"> </w:t>
      </w:r>
      <w:r w:rsidR="003856AA" w:rsidRPr="00CF1A6A">
        <w:rPr>
          <w:color w:val="auto"/>
          <w:lang w:eastAsia="en-US"/>
        </w:rPr>
        <w:t>refined</w:t>
      </w:r>
      <w:r w:rsidR="00BC0ABD" w:rsidRPr="00CF1A6A">
        <w:rPr>
          <w:color w:val="auto"/>
          <w:lang w:eastAsia="en-US"/>
        </w:rPr>
        <w:t xml:space="preserve"> </w:t>
      </w:r>
      <w:r w:rsidR="00523793" w:rsidRPr="00CF1A6A">
        <w:rPr>
          <w:color w:val="auto"/>
          <w:lang w:eastAsia="en-US"/>
        </w:rPr>
        <w:t xml:space="preserve">version of the </w:t>
      </w:r>
      <w:r w:rsidR="004A1402" w:rsidRPr="00CF1A6A">
        <w:rPr>
          <w:color w:val="auto"/>
          <w:lang w:eastAsia="en-US"/>
        </w:rPr>
        <w:t xml:space="preserve">standard </w:t>
      </w:r>
      <w:r w:rsidR="00D75E19" w:rsidRPr="00CF1A6A">
        <w:rPr>
          <w:color w:val="auto"/>
          <w:lang w:eastAsia="en-US"/>
        </w:rPr>
        <w:t xml:space="preserve">Moderate Resolution Imaging </w:t>
      </w:r>
      <w:proofErr w:type="spellStart"/>
      <w:r w:rsidR="00D75E19" w:rsidRPr="00CF1A6A">
        <w:rPr>
          <w:color w:val="auto"/>
          <w:lang w:eastAsia="en-US"/>
        </w:rPr>
        <w:t>Spectroradiometer</w:t>
      </w:r>
      <w:proofErr w:type="spellEnd"/>
      <w:r w:rsidR="00D75E19" w:rsidRPr="00CF1A6A">
        <w:rPr>
          <w:color w:val="auto"/>
          <w:lang w:eastAsia="en-US"/>
        </w:rPr>
        <w:t xml:space="preserve"> (MODIS)</w:t>
      </w:r>
      <w:r w:rsidR="00BC0ABD" w:rsidRPr="00CF1A6A">
        <w:rPr>
          <w:color w:val="auto"/>
          <w:lang w:eastAsia="en-US"/>
        </w:rPr>
        <w:t xml:space="preserve"> LAI produc</w:t>
      </w:r>
      <w:r w:rsidR="003856AA" w:rsidRPr="00CF1A6A">
        <w:rPr>
          <w:color w:val="auto"/>
          <w:lang w:eastAsia="en-US"/>
        </w:rPr>
        <w:t>t</w:t>
      </w:r>
      <w:r w:rsidR="00D75E19" w:rsidRPr="00CF1A6A">
        <w:rPr>
          <w:color w:val="auto"/>
          <w:lang w:eastAsia="en-US"/>
        </w:rPr>
        <w:t xml:space="preserve"> [</w:t>
      </w:r>
      <w:r w:rsidR="002F4E8E" w:rsidRPr="00CF1A6A">
        <w:rPr>
          <w:color w:val="auto"/>
          <w:lang w:eastAsia="en-US"/>
        </w:rPr>
        <w:t>2</w:t>
      </w:r>
      <w:r w:rsidR="009C005A" w:rsidRPr="00CF1A6A">
        <w:rPr>
          <w:color w:val="auto"/>
          <w:lang w:eastAsia="en-US"/>
        </w:rPr>
        <w:t xml:space="preserve">]. </w:t>
      </w:r>
      <w:r w:rsidR="004D58B4" w:rsidRPr="00CF1A6A">
        <w:rPr>
          <w:color w:val="auto"/>
          <w:lang w:eastAsia="en-US"/>
        </w:rPr>
        <w:t xml:space="preserve">As documented in Yuan </w:t>
      </w:r>
      <w:r w:rsidR="00CF1A6A" w:rsidRPr="00CF1A6A">
        <w:rPr>
          <w:i/>
          <w:iCs/>
          <w:color w:val="auto"/>
          <w:lang w:eastAsia="en-US"/>
        </w:rPr>
        <w:t>et al.</w:t>
      </w:r>
      <w:r w:rsidR="004D58B4" w:rsidRPr="00CF1A6A">
        <w:rPr>
          <w:color w:val="auto"/>
          <w:lang w:eastAsia="en-US"/>
        </w:rPr>
        <w:t xml:space="preserve"> [</w:t>
      </w:r>
      <w:r w:rsidR="002F4E8E" w:rsidRPr="00CF1A6A">
        <w:rPr>
          <w:color w:val="auto"/>
          <w:lang w:eastAsia="en-US"/>
        </w:rPr>
        <w:t>3</w:t>
      </w:r>
      <w:r w:rsidR="004D58B4" w:rsidRPr="00CF1A6A">
        <w:rPr>
          <w:color w:val="auto"/>
          <w:lang w:eastAsia="en-US"/>
        </w:rPr>
        <w:t xml:space="preserve">], the </w:t>
      </w:r>
      <w:r w:rsidR="004A1402" w:rsidRPr="00CF1A6A">
        <w:rPr>
          <w:color w:val="auto"/>
          <w:lang w:eastAsia="en-US"/>
        </w:rPr>
        <w:t>standard</w:t>
      </w:r>
      <w:r w:rsidR="003856AA" w:rsidRPr="00CF1A6A">
        <w:rPr>
          <w:color w:val="auto"/>
          <w:lang w:eastAsia="en-US"/>
        </w:rPr>
        <w:t xml:space="preserve"> MODIS LAI product was</w:t>
      </w:r>
      <w:r w:rsidR="004D58B4" w:rsidRPr="00CF1A6A">
        <w:rPr>
          <w:color w:val="auto"/>
          <w:lang w:eastAsia="en-US"/>
        </w:rPr>
        <w:t xml:space="preserve"> </w:t>
      </w:r>
      <w:r w:rsidR="003856AA" w:rsidRPr="00CF1A6A">
        <w:rPr>
          <w:color w:val="auto"/>
          <w:lang w:eastAsia="en-US"/>
        </w:rPr>
        <w:t>post-</w:t>
      </w:r>
      <w:r w:rsidR="0047300B" w:rsidRPr="00CF1A6A">
        <w:rPr>
          <w:color w:val="auto"/>
          <w:lang w:eastAsia="en-US"/>
        </w:rPr>
        <w:t>processed</w:t>
      </w:r>
      <w:r w:rsidR="004D58B4" w:rsidRPr="00CF1A6A">
        <w:rPr>
          <w:color w:val="auto"/>
          <w:lang w:eastAsia="en-US"/>
        </w:rPr>
        <w:t xml:space="preserve"> </w:t>
      </w:r>
      <w:r w:rsidR="00523793" w:rsidRPr="00CF1A6A">
        <w:rPr>
          <w:color w:val="auto"/>
          <w:lang w:eastAsia="en-US"/>
        </w:rPr>
        <w:t>using</w:t>
      </w:r>
      <w:r w:rsidR="00C765F9" w:rsidRPr="00CF1A6A">
        <w:rPr>
          <w:color w:val="auto"/>
          <w:lang w:eastAsia="en-US"/>
        </w:rPr>
        <w:t xml:space="preserve"> a</w:t>
      </w:r>
      <w:r w:rsidR="004D58B4" w:rsidRPr="00CF1A6A">
        <w:rPr>
          <w:color w:val="auto"/>
          <w:lang w:eastAsia="en-US"/>
        </w:rPr>
        <w:t xml:space="preserve"> two-step integrated approach: (a) </w:t>
      </w:r>
      <w:r w:rsidR="00523793" w:rsidRPr="00CF1A6A">
        <w:rPr>
          <w:color w:val="auto"/>
          <w:lang w:eastAsia="en-US"/>
        </w:rPr>
        <w:t xml:space="preserve">a </w:t>
      </w:r>
      <w:r w:rsidR="004D58B4" w:rsidRPr="00CF1A6A">
        <w:rPr>
          <w:color w:val="auto"/>
          <w:lang w:eastAsia="en-US"/>
        </w:rPr>
        <w:t xml:space="preserve">modified version of </w:t>
      </w:r>
      <w:r w:rsidR="003856AA" w:rsidRPr="00CF1A6A">
        <w:rPr>
          <w:color w:val="auto"/>
          <w:lang w:eastAsia="en-US"/>
        </w:rPr>
        <w:t>a</w:t>
      </w:r>
      <w:r w:rsidR="00523793" w:rsidRPr="00CF1A6A">
        <w:rPr>
          <w:color w:val="auto"/>
          <w:lang w:eastAsia="en-US"/>
        </w:rPr>
        <w:t xml:space="preserve"> </w:t>
      </w:r>
      <w:r w:rsidR="004D58B4" w:rsidRPr="00CF1A6A">
        <w:rPr>
          <w:color w:val="auto"/>
          <w:lang w:eastAsia="en-US"/>
        </w:rPr>
        <w:t xml:space="preserve">temporal spatial filter (TSF) </w:t>
      </w:r>
      <w:r w:rsidR="0090443C" w:rsidRPr="00CF1A6A">
        <w:rPr>
          <w:color w:val="auto"/>
          <w:lang w:eastAsia="en-US"/>
        </w:rPr>
        <w:t xml:space="preserve">was applied </w:t>
      </w:r>
      <w:r w:rsidR="004D58B4" w:rsidRPr="00CF1A6A">
        <w:rPr>
          <w:color w:val="auto"/>
          <w:lang w:eastAsia="en-US"/>
        </w:rPr>
        <w:t>[</w:t>
      </w:r>
      <w:r w:rsidR="002F4E8E" w:rsidRPr="00CF1A6A">
        <w:rPr>
          <w:color w:val="auto"/>
          <w:lang w:eastAsia="en-US"/>
        </w:rPr>
        <w:t>4,5</w:t>
      </w:r>
      <w:r w:rsidR="004D58B4" w:rsidRPr="00CF1A6A">
        <w:rPr>
          <w:color w:val="auto"/>
          <w:lang w:eastAsia="en-US"/>
        </w:rPr>
        <w:t xml:space="preserve">] </w:t>
      </w:r>
      <w:r w:rsidR="00523793" w:rsidRPr="00CF1A6A">
        <w:rPr>
          <w:color w:val="auto"/>
          <w:lang w:eastAsia="en-US"/>
        </w:rPr>
        <w:t xml:space="preserve">that </w:t>
      </w:r>
      <w:r w:rsidR="004D58B4" w:rsidRPr="00CF1A6A">
        <w:rPr>
          <w:color w:val="auto"/>
          <w:lang w:eastAsia="en-US"/>
        </w:rPr>
        <w:t>replace</w:t>
      </w:r>
      <w:r w:rsidR="0090443C" w:rsidRPr="00CF1A6A">
        <w:rPr>
          <w:color w:val="auto"/>
          <w:lang w:eastAsia="en-US"/>
        </w:rPr>
        <w:t>d</w:t>
      </w:r>
      <w:r w:rsidR="004D58B4" w:rsidRPr="002103DF">
        <w:rPr>
          <w:lang w:eastAsia="en-US"/>
        </w:rPr>
        <w:t xml:space="preserve"> lower quality data </w:t>
      </w:r>
      <w:r w:rsidR="0047300B" w:rsidRPr="002103DF">
        <w:rPr>
          <w:lang w:eastAsia="en-US"/>
        </w:rPr>
        <w:t>to</w:t>
      </w:r>
      <w:r w:rsidR="004D58B4" w:rsidRPr="002103DF">
        <w:rPr>
          <w:lang w:eastAsia="en-US"/>
        </w:rPr>
        <w:t xml:space="preserve"> </w:t>
      </w:r>
      <w:r w:rsidR="0090443C" w:rsidRPr="002103DF">
        <w:rPr>
          <w:lang w:eastAsia="en-US"/>
        </w:rPr>
        <w:t>an equivalent</w:t>
      </w:r>
      <w:r w:rsidR="00523793" w:rsidRPr="002103DF">
        <w:rPr>
          <w:lang w:eastAsia="en-US"/>
        </w:rPr>
        <w:t xml:space="preserve"> best case scenario</w:t>
      </w:r>
      <w:r w:rsidR="004D58B4" w:rsidRPr="002103DF">
        <w:rPr>
          <w:lang w:eastAsia="en-US"/>
        </w:rPr>
        <w:t xml:space="preserve"> </w:t>
      </w:r>
      <w:r w:rsidR="00236126" w:rsidRPr="002103DF">
        <w:rPr>
          <w:lang w:eastAsia="en-US"/>
        </w:rPr>
        <w:t>(gap fill</w:t>
      </w:r>
      <w:r w:rsidR="0090443C" w:rsidRPr="002103DF">
        <w:rPr>
          <w:lang w:eastAsia="en-US"/>
        </w:rPr>
        <w:t>ed data</w:t>
      </w:r>
      <w:r w:rsidR="00236126" w:rsidRPr="002103DF">
        <w:rPr>
          <w:lang w:eastAsia="en-US"/>
        </w:rPr>
        <w:t xml:space="preserve">) </w:t>
      </w:r>
      <w:r w:rsidR="0090443C" w:rsidRPr="002103DF">
        <w:rPr>
          <w:lang w:eastAsia="en-US"/>
        </w:rPr>
        <w:t>based on</w:t>
      </w:r>
      <w:r w:rsidR="00236126" w:rsidRPr="002103DF">
        <w:rPr>
          <w:lang w:eastAsia="en-US"/>
        </w:rPr>
        <w:t xml:space="preserve"> quality control (QC)</w:t>
      </w:r>
      <w:r w:rsidR="004D58B4" w:rsidRPr="002103DF">
        <w:rPr>
          <w:lang w:eastAsia="en-US"/>
        </w:rPr>
        <w:t xml:space="preserve"> </w:t>
      </w:r>
      <w:r w:rsidR="00523793" w:rsidRPr="002103DF">
        <w:rPr>
          <w:lang w:eastAsia="en-US"/>
        </w:rPr>
        <w:t xml:space="preserve">layers </w:t>
      </w:r>
      <w:r w:rsidR="004D58B4" w:rsidRPr="002103DF">
        <w:rPr>
          <w:lang w:eastAsia="en-US"/>
        </w:rPr>
        <w:t xml:space="preserve">and (b) </w:t>
      </w:r>
      <w:r w:rsidR="0047300B" w:rsidRPr="002103DF">
        <w:rPr>
          <w:lang w:eastAsia="en-US"/>
        </w:rPr>
        <w:t xml:space="preserve">the final </w:t>
      </w:r>
      <w:r w:rsidR="00236126" w:rsidRPr="002103DF">
        <w:rPr>
          <w:lang w:eastAsia="en-US"/>
        </w:rPr>
        <w:t>post-process</w:t>
      </w:r>
      <w:r w:rsidR="00523793" w:rsidRPr="002103DF">
        <w:rPr>
          <w:lang w:eastAsia="en-US"/>
        </w:rPr>
        <w:t>ing of the</w:t>
      </w:r>
      <w:r w:rsidR="00236126" w:rsidRPr="002103DF">
        <w:rPr>
          <w:lang w:eastAsia="en-US"/>
        </w:rPr>
        <w:t xml:space="preserve"> </w:t>
      </w:r>
      <w:r w:rsidR="003856AA" w:rsidRPr="002103DF">
        <w:rPr>
          <w:lang w:eastAsia="en-US"/>
        </w:rPr>
        <w:t>LAI product</w:t>
      </w:r>
      <w:r w:rsidR="0047300B" w:rsidRPr="002103DF">
        <w:rPr>
          <w:lang w:eastAsia="en-US"/>
        </w:rPr>
        <w:t xml:space="preserve"> </w:t>
      </w:r>
      <w:r w:rsidR="0090443C" w:rsidRPr="002103DF">
        <w:rPr>
          <w:lang w:eastAsia="en-US"/>
        </w:rPr>
        <w:t xml:space="preserve">was performed </w:t>
      </w:r>
      <w:r w:rsidR="00523793" w:rsidRPr="002103DF">
        <w:rPr>
          <w:lang w:eastAsia="en-US"/>
        </w:rPr>
        <w:t>using the</w:t>
      </w:r>
      <w:r w:rsidR="00C765F9" w:rsidRPr="002103DF">
        <w:rPr>
          <w:lang w:eastAsia="en-US"/>
        </w:rPr>
        <w:t xml:space="preserve"> </w:t>
      </w:r>
      <w:r w:rsidR="004D58B4" w:rsidRPr="002103DF">
        <w:rPr>
          <w:lang w:eastAsia="en-US"/>
        </w:rPr>
        <w:t xml:space="preserve">TIMESAT </w:t>
      </w:r>
      <w:proofErr w:type="spellStart"/>
      <w:r w:rsidR="0047300B" w:rsidRPr="002103DF">
        <w:rPr>
          <w:lang w:eastAsia="en-US"/>
        </w:rPr>
        <w:t>Savitzky-Golay</w:t>
      </w:r>
      <w:proofErr w:type="spellEnd"/>
      <w:r w:rsidR="0047300B" w:rsidRPr="002103DF">
        <w:rPr>
          <w:lang w:eastAsia="en-US"/>
        </w:rPr>
        <w:t xml:space="preserve"> (SG) </w:t>
      </w:r>
      <w:r w:rsidR="0047300B" w:rsidRPr="00CF1A6A">
        <w:rPr>
          <w:color w:val="auto"/>
          <w:lang w:eastAsia="en-US"/>
        </w:rPr>
        <w:t>filter [</w:t>
      </w:r>
      <w:r w:rsidR="002F4E8E" w:rsidRPr="00CF1A6A">
        <w:rPr>
          <w:color w:val="auto"/>
          <w:lang w:eastAsia="en-US"/>
        </w:rPr>
        <w:t>6</w:t>
      </w:r>
      <w:r w:rsidR="0047300B" w:rsidRPr="00CF1A6A">
        <w:rPr>
          <w:color w:val="auto"/>
          <w:lang w:eastAsia="en-US"/>
        </w:rPr>
        <w:t>]</w:t>
      </w:r>
      <w:r w:rsidR="00C765F9" w:rsidRPr="00CF1A6A">
        <w:rPr>
          <w:color w:val="auto"/>
          <w:lang w:eastAsia="en-US"/>
        </w:rPr>
        <w:t>.</w:t>
      </w:r>
      <w:r w:rsidR="00236126" w:rsidRPr="00CF1A6A">
        <w:rPr>
          <w:color w:val="auto"/>
          <w:lang w:eastAsia="en-US"/>
        </w:rPr>
        <w:t xml:space="preserve"> The 8-day composites of the p</w:t>
      </w:r>
      <w:r w:rsidR="003856AA" w:rsidRPr="00CF1A6A">
        <w:rPr>
          <w:color w:val="auto"/>
          <w:lang w:eastAsia="en-US"/>
        </w:rPr>
        <w:t>ost-</w:t>
      </w:r>
      <w:r w:rsidR="003856AA" w:rsidRPr="00CF1A6A">
        <w:rPr>
          <w:color w:val="auto"/>
          <w:lang w:eastAsia="en-US"/>
        </w:rPr>
        <w:lastRenderedPageBreak/>
        <w:t xml:space="preserve">processed MODIS LAI product from 2003 to 2008 (June to </w:t>
      </w:r>
      <w:r w:rsidR="00297852" w:rsidRPr="00CF1A6A">
        <w:rPr>
          <w:color w:val="auto"/>
          <w:lang w:eastAsia="en-US"/>
        </w:rPr>
        <w:t xml:space="preserve">September; approximate growing season) were </w:t>
      </w:r>
      <w:r w:rsidR="003D60D5" w:rsidRPr="00CF1A6A">
        <w:rPr>
          <w:color w:val="auto"/>
          <w:lang w:eastAsia="en-US"/>
        </w:rPr>
        <w:t>used to evaluate growing season</w:t>
      </w:r>
      <w:r w:rsidR="00297852" w:rsidRPr="00CF1A6A">
        <w:rPr>
          <w:color w:val="auto"/>
          <w:lang w:eastAsia="en-US"/>
        </w:rPr>
        <w:t xml:space="preserve"> average LAI data based on Equation </w:t>
      </w:r>
      <w:r w:rsidR="00CF1A6A">
        <w:rPr>
          <w:color w:val="auto"/>
          <w:lang w:eastAsia="en-US"/>
        </w:rPr>
        <w:t>(</w:t>
      </w:r>
      <w:r w:rsidR="00297852" w:rsidRPr="00CF1A6A">
        <w:rPr>
          <w:color w:val="auto"/>
          <w:lang w:eastAsia="en-US"/>
        </w:rPr>
        <w:t>S2</w:t>
      </w:r>
      <w:r w:rsidR="00CF1A6A">
        <w:rPr>
          <w:color w:val="auto"/>
          <w:lang w:eastAsia="en-US"/>
        </w:rPr>
        <w:t>):</w:t>
      </w:r>
    </w:p>
    <w:tbl>
      <w:tblPr>
        <w:tblW w:w="0" w:type="auto"/>
        <w:tblCellMar>
          <w:left w:w="70" w:type="dxa"/>
          <w:right w:w="70" w:type="dxa"/>
        </w:tblCellMar>
        <w:tblLook w:val="0000"/>
      </w:tblPr>
      <w:tblGrid>
        <w:gridCol w:w="9422"/>
        <w:gridCol w:w="643"/>
      </w:tblGrid>
      <w:tr w:rsidR="00297852" w:rsidRPr="002103DF">
        <w:tc>
          <w:tcPr>
            <w:tcW w:w="9426" w:type="dxa"/>
          </w:tcPr>
          <w:p w:rsidR="00297852" w:rsidRPr="002103DF" w:rsidRDefault="007D4176" w:rsidP="00CF1A6A">
            <w:pPr>
              <w:widowControl w:val="0"/>
              <w:adjustRightInd w:val="0"/>
              <w:snapToGrid w:val="0"/>
              <w:spacing w:before="240"/>
              <w:ind w:left="709"/>
              <w:jc w:val="center"/>
              <w:rPr>
                <w:b/>
                <w:position w:val="-6"/>
                <w:lang w:eastAsia="en-US"/>
              </w:rPr>
            </w:pPr>
            <w:r w:rsidRPr="002103DF">
              <w:rPr>
                <w:position w:val="-28"/>
                <w:lang w:eastAsia="en-US"/>
              </w:rPr>
              <w:object w:dxaOrig="3840" w:dyaOrig="880">
                <v:shape id="_x0000_i1028" type="#_x0000_t75" style="width:193.5pt;height:44pt" o:ole="">
                  <v:imagedata r:id="rId14" o:title=""/>
                </v:shape>
                <o:OLEObject Type="Embed" ProgID="Equation.3" ShapeID="_x0000_i1028" DrawAspect="Content" ObjectID="_1419922341" r:id="rId15"/>
              </w:object>
            </w:r>
          </w:p>
        </w:tc>
        <w:tc>
          <w:tcPr>
            <w:tcW w:w="643" w:type="dxa"/>
            <w:vAlign w:val="center"/>
          </w:tcPr>
          <w:p w:rsidR="00297852" w:rsidRPr="002103DF" w:rsidRDefault="00297852" w:rsidP="00CF1A6A">
            <w:pPr>
              <w:pStyle w:val="MISSN"/>
              <w:widowControl w:val="0"/>
              <w:adjustRightInd w:val="0"/>
              <w:snapToGrid w:val="0"/>
              <w:spacing w:before="240" w:after="0"/>
              <w:jc w:val="both"/>
              <w:rPr>
                <w:snapToGrid w:val="0"/>
              </w:rPr>
            </w:pPr>
            <w:r w:rsidRPr="002103DF">
              <w:t xml:space="preserve">(S2) </w:t>
            </w:r>
          </w:p>
        </w:tc>
      </w:tr>
    </w:tbl>
    <w:p w:rsidR="001B7EB1" w:rsidRPr="002103DF" w:rsidRDefault="00AF1D02" w:rsidP="00CF1A6A">
      <w:pPr>
        <w:pStyle w:val="MText"/>
        <w:adjustRightInd w:val="0"/>
        <w:snapToGrid w:val="0"/>
        <w:spacing w:before="240"/>
        <w:ind w:firstLine="0"/>
        <w:rPr>
          <w:lang w:eastAsia="en-US"/>
        </w:rPr>
      </w:pPr>
      <w:r w:rsidRPr="002103DF">
        <w:rPr>
          <w:lang w:eastAsia="en-US"/>
        </w:rPr>
        <w:t>H</w:t>
      </w:r>
      <w:r w:rsidR="002A3397" w:rsidRPr="002103DF">
        <w:rPr>
          <w:lang w:eastAsia="en-US"/>
        </w:rPr>
        <w:t>ere</w:t>
      </w:r>
      <w:r w:rsidR="0050446D" w:rsidRPr="002103DF">
        <w:rPr>
          <w:lang w:eastAsia="en-US"/>
        </w:rPr>
        <w:t xml:space="preserve"> </w:t>
      </w:r>
      <w:r w:rsidR="00052721" w:rsidRPr="002103DF">
        <w:rPr>
          <w:lang w:eastAsia="en-US"/>
        </w:rPr>
        <w:fldChar w:fldCharType="begin"/>
      </w:r>
      <w:r w:rsidR="0050446D" w:rsidRPr="002103DF">
        <w:rPr>
          <w:lang w:eastAsia="en-US"/>
        </w:rPr>
        <w:instrText xml:space="preserve"> EQ \x\to(LAI) </w:instrText>
      </w:r>
      <w:r w:rsidR="00052721" w:rsidRPr="002103DF">
        <w:rPr>
          <w:lang w:eastAsia="en-US"/>
        </w:rPr>
        <w:fldChar w:fldCharType="end"/>
      </w:r>
      <w:proofErr w:type="spellStart"/>
      <w:r w:rsidR="003D60D5" w:rsidRPr="002103DF">
        <w:rPr>
          <w:i/>
          <w:vertAlign w:val="subscript"/>
          <w:lang w:eastAsia="en-US"/>
        </w:rPr>
        <w:t>gs</w:t>
      </w:r>
      <w:r w:rsidRPr="002103DF">
        <w:rPr>
          <w:i/>
          <w:vertAlign w:val="subscript"/>
          <w:lang w:eastAsia="en-US"/>
        </w:rPr>
        <w:t>_</w:t>
      </w:r>
      <w:r w:rsidR="0050446D" w:rsidRPr="002103DF">
        <w:rPr>
          <w:i/>
          <w:vertAlign w:val="subscript"/>
          <w:lang w:eastAsia="en-US"/>
        </w:rPr>
        <w:t>avg</w:t>
      </w:r>
      <w:proofErr w:type="spellEnd"/>
      <w:r w:rsidR="0050446D" w:rsidRPr="002103DF">
        <w:rPr>
          <w:vertAlign w:val="subscript"/>
          <w:lang w:eastAsia="en-US"/>
        </w:rPr>
        <w:t>.</w:t>
      </w:r>
      <w:r w:rsidR="0050446D" w:rsidRPr="002103DF">
        <w:rPr>
          <w:lang w:eastAsia="en-US"/>
        </w:rPr>
        <w:t xml:space="preserve"> is </w:t>
      </w:r>
      <w:r w:rsidR="002A3397" w:rsidRPr="002103DF">
        <w:rPr>
          <w:lang w:eastAsia="en-US"/>
        </w:rPr>
        <w:t xml:space="preserve">the </w:t>
      </w:r>
      <w:r w:rsidR="003D60D5" w:rsidRPr="002103DF">
        <w:rPr>
          <w:lang w:eastAsia="en-US"/>
        </w:rPr>
        <w:t xml:space="preserve">approximate growing season </w:t>
      </w:r>
      <w:r w:rsidR="002A3397" w:rsidRPr="002103DF">
        <w:rPr>
          <w:lang w:eastAsia="en-US"/>
        </w:rPr>
        <w:t xml:space="preserve">average LAI </w:t>
      </w:r>
      <w:r w:rsidR="003D60D5" w:rsidRPr="002103DF">
        <w:rPr>
          <w:lang w:eastAsia="en-US"/>
        </w:rPr>
        <w:t xml:space="preserve">(June to </w:t>
      </w:r>
      <w:r w:rsidR="0050446D" w:rsidRPr="002103DF">
        <w:rPr>
          <w:lang w:eastAsia="en-US"/>
        </w:rPr>
        <w:t>September</w:t>
      </w:r>
      <w:r w:rsidR="003D60D5" w:rsidRPr="002103DF">
        <w:rPr>
          <w:lang w:eastAsia="en-US"/>
        </w:rPr>
        <w:t xml:space="preserve"> months</w:t>
      </w:r>
      <w:r w:rsidR="0050446D" w:rsidRPr="002103DF">
        <w:rPr>
          <w:lang w:eastAsia="en-US"/>
        </w:rPr>
        <w:t xml:space="preserve"> from </w:t>
      </w:r>
      <w:r w:rsidR="003D60D5" w:rsidRPr="002103DF">
        <w:rPr>
          <w:lang w:eastAsia="en-US"/>
        </w:rPr>
        <w:t xml:space="preserve">years </w:t>
      </w:r>
      <w:r w:rsidR="0050446D" w:rsidRPr="002103DF">
        <w:rPr>
          <w:lang w:eastAsia="en-US"/>
        </w:rPr>
        <w:t>2003 to 2006</w:t>
      </w:r>
      <w:r w:rsidRPr="002103DF">
        <w:rPr>
          <w:lang w:eastAsia="en-US"/>
        </w:rPr>
        <w:t>)</w:t>
      </w:r>
      <w:r w:rsidR="0050446D" w:rsidRPr="002103DF">
        <w:rPr>
          <w:lang w:eastAsia="en-US"/>
        </w:rPr>
        <w:t xml:space="preserve">, </w:t>
      </w:r>
      <w:r w:rsidR="00052721" w:rsidRPr="002103DF">
        <w:rPr>
          <w:lang w:eastAsia="en-US"/>
        </w:rPr>
        <w:fldChar w:fldCharType="begin"/>
      </w:r>
      <w:r w:rsidR="0050446D" w:rsidRPr="002103DF">
        <w:rPr>
          <w:lang w:eastAsia="en-US"/>
        </w:rPr>
        <w:instrText xml:space="preserve"> EQ \x\to(LAI) </w:instrText>
      </w:r>
      <w:r w:rsidR="00052721" w:rsidRPr="002103DF">
        <w:rPr>
          <w:lang w:eastAsia="en-US"/>
        </w:rPr>
        <w:fldChar w:fldCharType="end"/>
      </w:r>
      <w:r w:rsidR="0050446D" w:rsidRPr="002103DF">
        <w:rPr>
          <w:i/>
          <w:vertAlign w:val="subscript"/>
          <w:lang w:eastAsia="en-US"/>
        </w:rPr>
        <w:t>8</w:t>
      </w:r>
      <w:r w:rsidR="00BB5723" w:rsidRPr="002103DF">
        <w:rPr>
          <w:i/>
          <w:vertAlign w:val="subscript"/>
          <w:lang w:eastAsia="en-US"/>
        </w:rPr>
        <w:t>-</w:t>
      </w:r>
      <w:r w:rsidR="0050446D" w:rsidRPr="002103DF">
        <w:rPr>
          <w:i/>
          <w:vertAlign w:val="subscript"/>
          <w:lang w:eastAsia="en-US"/>
        </w:rPr>
        <w:t xml:space="preserve">day, </w:t>
      </w:r>
      <w:proofErr w:type="spellStart"/>
      <w:r w:rsidR="0050446D" w:rsidRPr="002103DF">
        <w:rPr>
          <w:i/>
          <w:vertAlign w:val="subscript"/>
          <w:lang w:eastAsia="en-US"/>
        </w:rPr>
        <w:t>i</w:t>
      </w:r>
      <w:proofErr w:type="spellEnd"/>
      <w:r w:rsidR="0050446D" w:rsidRPr="002103DF">
        <w:rPr>
          <w:i/>
          <w:vertAlign w:val="subscript"/>
          <w:lang w:eastAsia="en-US"/>
        </w:rPr>
        <w:t>, j</w:t>
      </w:r>
      <w:r w:rsidR="0050446D" w:rsidRPr="002103DF">
        <w:rPr>
          <w:lang w:eastAsia="en-US"/>
        </w:rPr>
        <w:t xml:space="preserve"> is the </w:t>
      </w:r>
      <w:r w:rsidR="002A3397" w:rsidRPr="002103DF">
        <w:rPr>
          <w:lang w:eastAsia="en-US"/>
        </w:rPr>
        <w:t xml:space="preserve">8-day LAI </w:t>
      </w:r>
      <w:r w:rsidR="0050446D" w:rsidRPr="002103DF">
        <w:rPr>
          <w:lang w:eastAsia="en-US"/>
        </w:rPr>
        <w:t xml:space="preserve">product for </w:t>
      </w:r>
      <w:proofErr w:type="spellStart"/>
      <w:r w:rsidR="0050446D" w:rsidRPr="002103DF">
        <w:rPr>
          <w:i/>
          <w:lang w:eastAsia="en-US"/>
        </w:rPr>
        <w:t>i</w:t>
      </w:r>
      <w:r w:rsidR="001B7EB1" w:rsidRPr="002103DF">
        <w:rPr>
          <w:vertAlign w:val="superscript"/>
          <w:lang w:eastAsia="en-US"/>
        </w:rPr>
        <w:t>th</w:t>
      </w:r>
      <w:proofErr w:type="spellEnd"/>
      <w:r w:rsidR="001B7EB1" w:rsidRPr="002103DF">
        <w:rPr>
          <w:lang w:eastAsia="en-US"/>
        </w:rPr>
        <w:t xml:space="preserve"> week (</w:t>
      </w:r>
      <w:r w:rsidR="001B7EB1" w:rsidRPr="002103DF">
        <w:rPr>
          <w:i/>
          <w:lang w:eastAsia="en-US"/>
        </w:rPr>
        <w:t>m</w:t>
      </w:r>
      <w:r w:rsidR="001B7EB1" w:rsidRPr="002103DF">
        <w:rPr>
          <w:lang w:eastAsia="en-US"/>
        </w:rPr>
        <w:t xml:space="preserve"> </w:t>
      </w:r>
      <w:r w:rsidR="001B7EB1" w:rsidRPr="002103DF">
        <w:rPr>
          <w:color w:val="000000" w:themeColor="text1"/>
          <w:lang w:eastAsia="en-US"/>
        </w:rPr>
        <w:t>= 16</w:t>
      </w:r>
      <w:r w:rsidR="001B7EB1" w:rsidRPr="002103DF">
        <w:rPr>
          <w:lang w:eastAsia="en-US"/>
        </w:rPr>
        <w:t xml:space="preserve">) of </w:t>
      </w:r>
      <w:proofErr w:type="spellStart"/>
      <w:r w:rsidR="001B7EB1" w:rsidRPr="002103DF">
        <w:rPr>
          <w:i/>
          <w:lang w:eastAsia="en-US"/>
        </w:rPr>
        <w:t>j</w:t>
      </w:r>
      <w:r w:rsidR="001B7EB1" w:rsidRPr="002103DF">
        <w:rPr>
          <w:vertAlign w:val="superscript"/>
          <w:lang w:eastAsia="en-US"/>
        </w:rPr>
        <w:t>th</w:t>
      </w:r>
      <w:proofErr w:type="spellEnd"/>
      <w:r w:rsidR="001B7EB1" w:rsidRPr="002103DF">
        <w:rPr>
          <w:i/>
          <w:lang w:eastAsia="en-US"/>
        </w:rPr>
        <w:t xml:space="preserve"> </w:t>
      </w:r>
      <w:r w:rsidR="001B7EB1" w:rsidRPr="002103DF">
        <w:rPr>
          <w:lang w:eastAsia="en-US"/>
        </w:rPr>
        <w:t>year (n = 4).</w:t>
      </w:r>
    </w:p>
    <w:bookmarkEnd w:id="0"/>
    <w:p w:rsidR="00510126" w:rsidRPr="00BF1B50" w:rsidRDefault="00510126" w:rsidP="00CF1A6A">
      <w:pPr>
        <w:pStyle w:val="MRefer"/>
        <w:adjustRightInd w:val="0"/>
        <w:snapToGrid w:val="0"/>
        <w:spacing w:before="240" w:after="240"/>
        <w:ind w:left="0" w:firstLine="0"/>
        <w:jc w:val="left"/>
        <w:rPr>
          <w:b/>
          <w:color w:val="auto"/>
          <w:szCs w:val="24"/>
        </w:rPr>
      </w:pPr>
      <w:r w:rsidRPr="00BF1B50">
        <w:rPr>
          <w:b/>
          <w:color w:val="auto"/>
          <w:szCs w:val="24"/>
        </w:rPr>
        <w:t>S</w:t>
      </w:r>
      <w:r w:rsidR="00296E00" w:rsidRPr="00BF1B50">
        <w:rPr>
          <w:b/>
          <w:color w:val="auto"/>
          <w:szCs w:val="24"/>
        </w:rPr>
        <w:t>2</w:t>
      </w:r>
      <w:r w:rsidRPr="00BF1B50">
        <w:rPr>
          <w:b/>
          <w:color w:val="auto"/>
          <w:szCs w:val="24"/>
        </w:rPr>
        <w:t>. Figures S1</w:t>
      </w:r>
      <w:r w:rsidR="00CF1A6A" w:rsidRPr="00BF1B50">
        <w:rPr>
          <w:b/>
          <w:color w:val="auto"/>
          <w:szCs w:val="24"/>
        </w:rPr>
        <w:t>–</w:t>
      </w:r>
      <w:r w:rsidRPr="00BF1B50">
        <w:rPr>
          <w:b/>
          <w:color w:val="auto"/>
          <w:szCs w:val="24"/>
        </w:rPr>
        <w:t>S</w:t>
      </w:r>
      <w:r w:rsidR="00BE781F" w:rsidRPr="00BF1B50">
        <w:rPr>
          <w:b/>
          <w:color w:val="auto"/>
          <w:szCs w:val="24"/>
        </w:rPr>
        <w:t>5</w:t>
      </w:r>
    </w:p>
    <w:p w:rsidR="007F30B9" w:rsidRPr="00CF1A6A" w:rsidRDefault="007F30B9" w:rsidP="00CF1A6A">
      <w:pPr>
        <w:pStyle w:val="MTablecaption"/>
        <w:adjustRightInd w:val="0"/>
        <w:snapToGrid w:val="0"/>
        <w:spacing w:after="240"/>
        <w:ind w:left="567" w:right="573"/>
        <w:jc w:val="both"/>
        <w:rPr>
          <w:bCs/>
          <w:color w:val="auto"/>
        </w:rPr>
      </w:pPr>
      <w:r w:rsidRPr="00BF1B50">
        <w:rPr>
          <w:b/>
          <w:color w:val="auto"/>
        </w:rPr>
        <w:t xml:space="preserve">Figure S1. </w:t>
      </w:r>
      <w:proofErr w:type="gramStart"/>
      <w:r w:rsidRPr="00BF1B50">
        <w:rPr>
          <w:bCs/>
          <w:color w:val="auto"/>
        </w:rPr>
        <w:t>Distribution of GLAS height</w:t>
      </w:r>
      <w:r w:rsidR="005604AB" w:rsidRPr="00BF1B50">
        <w:rPr>
          <w:bCs/>
          <w:color w:val="auto"/>
        </w:rPr>
        <w:t>s</w:t>
      </w:r>
      <w:r w:rsidR="00811E6C" w:rsidRPr="00BF1B50">
        <w:rPr>
          <w:bCs/>
          <w:color w:val="auto"/>
        </w:rPr>
        <w:t xml:space="preserve"> </w:t>
      </w:r>
      <w:r w:rsidR="00F6786A" w:rsidRPr="00BF1B50">
        <w:rPr>
          <w:bCs/>
          <w:color w:val="auto"/>
        </w:rPr>
        <w:t>over the continental USA</w:t>
      </w:r>
      <w:r w:rsidRPr="00BF1B50">
        <w:rPr>
          <w:bCs/>
          <w:color w:val="auto"/>
        </w:rPr>
        <w:t>.</w:t>
      </w:r>
      <w:proofErr w:type="gramEnd"/>
      <w:r w:rsidRPr="00BF1B50">
        <w:rPr>
          <w:bCs/>
          <w:color w:val="auto"/>
        </w:rPr>
        <w:t xml:space="preserve"> We applied </w:t>
      </w:r>
      <w:r w:rsidR="00F6786A" w:rsidRPr="00BF1B50">
        <w:rPr>
          <w:bCs/>
          <w:color w:val="auto"/>
        </w:rPr>
        <w:t xml:space="preserve">a </w:t>
      </w:r>
      <w:r w:rsidRPr="00BF1B50">
        <w:rPr>
          <w:bCs/>
          <w:color w:val="auto"/>
        </w:rPr>
        <w:t xml:space="preserve">Gaussian decomposition approach </w:t>
      </w:r>
      <w:r w:rsidR="00195C0E" w:rsidRPr="00BF1B50">
        <w:rPr>
          <w:bCs/>
          <w:color w:val="auto"/>
        </w:rPr>
        <w:t xml:space="preserve">of Lee </w:t>
      </w:r>
      <w:r w:rsidR="00CF1A6A" w:rsidRPr="00BF1B50">
        <w:rPr>
          <w:bCs/>
          <w:i/>
          <w:iCs/>
          <w:color w:val="auto"/>
        </w:rPr>
        <w:t>et al.</w:t>
      </w:r>
      <w:r w:rsidR="00195C0E" w:rsidRPr="00BF1B50">
        <w:rPr>
          <w:bCs/>
          <w:color w:val="auto"/>
        </w:rPr>
        <w:t xml:space="preserve"> </w:t>
      </w:r>
      <w:r w:rsidRPr="00BF1B50">
        <w:rPr>
          <w:bCs/>
          <w:color w:val="auto"/>
        </w:rPr>
        <w:t>[</w:t>
      </w:r>
      <w:r w:rsidR="00981528" w:rsidRPr="00BF1B50">
        <w:rPr>
          <w:bCs/>
          <w:color w:val="auto"/>
        </w:rPr>
        <w:t>7</w:t>
      </w:r>
      <w:r w:rsidRPr="00BF1B50">
        <w:rPr>
          <w:bCs/>
          <w:color w:val="auto"/>
        </w:rPr>
        <w:t>] using the signal begin range increment (</w:t>
      </w:r>
      <w:proofErr w:type="spellStart"/>
      <w:r w:rsidRPr="00BF1B50">
        <w:rPr>
          <w:bCs/>
          <w:i/>
          <w:color w:val="auto"/>
        </w:rPr>
        <w:t>SigBegOff</w:t>
      </w:r>
      <w:proofErr w:type="spellEnd"/>
      <w:r w:rsidRPr="00BF1B50">
        <w:rPr>
          <w:bCs/>
          <w:color w:val="auto"/>
        </w:rPr>
        <w:t xml:space="preserve">) and the </w:t>
      </w:r>
      <w:r w:rsidR="00195C0E" w:rsidRPr="00BF1B50">
        <w:rPr>
          <w:bCs/>
          <w:color w:val="auto"/>
        </w:rPr>
        <w:t>last</w:t>
      </w:r>
      <w:r w:rsidRPr="00BF1B50">
        <w:rPr>
          <w:bCs/>
          <w:color w:val="auto"/>
        </w:rPr>
        <w:t xml:space="preserve"> peak of Gaussians (</w:t>
      </w:r>
      <w:proofErr w:type="spellStart"/>
      <w:r w:rsidRPr="00BF1B50">
        <w:rPr>
          <w:bCs/>
          <w:i/>
          <w:color w:val="auto"/>
        </w:rPr>
        <w:t>gpCntRntOff</w:t>
      </w:r>
      <w:proofErr w:type="spellEnd"/>
      <w:r w:rsidRPr="00BF1B50">
        <w:rPr>
          <w:bCs/>
          <w:color w:val="auto"/>
        </w:rPr>
        <w:t xml:space="preserve"> 1).</w:t>
      </w:r>
      <w:r w:rsidR="00195C0E" w:rsidRPr="00BF1B50">
        <w:rPr>
          <w:bCs/>
          <w:color w:val="auto"/>
        </w:rPr>
        <w:t xml:space="preserve"> The potential bias due to </w:t>
      </w:r>
      <w:r w:rsidR="002C354A" w:rsidRPr="00BF1B50">
        <w:rPr>
          <w:bCs/>
          <w:color w:val="auto"/>
        </w:rPr>
        <w:t>topographic conditions</w:t>
      </w:r>
      <w:r w:rsidR="00195C0E" w:rsidRPr="00BF1B50">
        <w:rPr>
          <w:bCs/>
          <w:color w:val="auto"/>
        </w:rPr>
        <w:t xml:space="preserve"> has been rectified </w:t>
      </w:r>
      <w:r w:rsidR="002C354A" w:rsidRPr="00BF1B50">
        <w:rPr>
          <w:bCs/>
          <w:color w:val="auto"/>
        </w:rPr>
        <w:t>[</w:t>
      </w:r>
      <w:r w:rsidR="00981528" w:rsidRPr="00BF1B50">
        <w:rPr>
          <w:bCs/>
          <w:color w:val="auto"/>
        </w:rPr>
        <w:t>7</w:t>
      </w:r>
      <w:r w:rsidR="002C354A" w:rsidRPr="00BF1B50">
        <w:rPr>
          <w:bCs/>
          <w:color w:val="auto"/>
        </w:rPr>
        <w:t>].</w:t>
      </w:r>
      <w:r w:rsidRPr="00BF1B50">
        <w:rPr>
          <w:bCs/>
          <w:color w:val="auto"/>
        </w:rPr>
        <w:t xml:space="preserve"> T</w:t>
      </w:r>
      <w:r w:rsidR="005604AB" w:rsidRPr="00BF1B50">
        <w:rPr>
          <w:bCs/>
          <w:color w:val="auto"/>
        </w:rPr>
        <w:t>his</w:t>
      </w:r>
      <w:r w:rsidRPr="00BF1B50">
        <w:rPr>
          <w:bCs/>
          <w:color w:val="auto"/>
        </w:rPr>
        <w:t xml:space="preserve"> GLAS height metric is well correlated to field-measured and airborne </w:t>
      </w:r>
      <w:proofErr w:type="spellStart"/>
      <w:r w:rsidRPr="00BF1B50">
        <w:rPr>
          <w:bCs/>
          <w:color w:val="auto"/>
        </w:rPr>
        <w:t>lidar</w:t>
      </w:r>
      <w:proofErr w:type="spellEnd"/>
      <w:r w:rsidRPr="00BF1B50">
        <w:rPr>
          <w:bCs/>
          <w:color w:val="auto"/>
        </w:rPr>
        <w:t>-derived tree heights [</w:t>
      </w:r>
      <w:r w:rsidR="00981528" w:rsidRPr="00BF1B50">
        <w:rPr>
          <w:bCs/>
          <w:color w:val="auto"/>
        </w:rPr>
        <w:t>8</w:t>
      </w:r>
      <w:r w:rsidRPr="00BF1B50">
        <w:rPr>
          <w:bCs/>
          <w:color w:val="auto"/>
        </w:rPr>
        <w:t xml:space="preserve">]. </w:t>
      </w:r>
      <w:r w:rsidR="00336686" w:rsidRPr="00BF1B50">
        <w:rPr>
          <w:bCs/>
          <w:color w:val="auto"/>
        </w:rPr>
        <w:t xml:space="preserve">Each raster (size 1 km) is not visible at a continental scale. So, </w:t>
      </w:r>
      <w:r w:rsidR="00571679" w:rsidRPr="00BF1B50">
        <w:rPr>
          <w:bCs/>
          <w:color w:val="auto"/>
        </w:rPr>
        <w:t xml:space="preserve">we implemented </w:t>
      </w:r>
      <w:r w:rsidR="00336686" w:rsidRPr="00BF1B50">
        <w:rPr>
          <w:bCs/>
          <w:color w:val="auto"/>
        </w:rPr>
        <w:t>point</w:t>
      </w:r>
      <w:r w:rsidR="00571679" w:rsidRPr="00BF1B50">
        <w:rPr>
          <w:bCs/>
          <w:color w:val="auto"/>
        </w:rPr>
        <w:t xml:space="preserve"> symbols</w:t>
      </w:r>
      <w:r w:rsidR="00336686" w:rsidRPr="00BF1B50">
        <w:rPr>
          <w:bCs/>
          <w:color w:val="auto"/>
        </w:rPr>
        <w:t xml:space="preserve"> correspond</w:t>
      </w:r>
      <w:r w:rsidR="00571679" w:rsidRPr="00BF1B50">
        <w:rPr>
          <w:bCs/>
          <w:color w:val="auto"/>
        </w:rPr>
        <w:t>ing</w:t>
      </w:r>
      <w:r w:rsidR="00336686" w:rsidRPr="00BF1B50">
        <w:rPr>
          <w:bCs/>
          <w:color w:val="auto"/>
        </w:rPr>
        <w:t xml:space="preserve"> to </w:t>
      </w:r>
      <w:r w:rsidR="00571679" w:rsidRPr="00BF1B50">
        <w:rPr>
          <w:bCs/>
          <w:color w:val="auto"/>
        </w:rPr>
        <w:t>each</w:t>
      </w:r>
      <w:r w:rsidR="00336686" w:rsidRPr="00BF1B50">
        <w:rPr>
          <w:bCs/>
          <w:color w:val="auto"/>
        </w:rPr>
        <w:t xml:space="preserve"> pixel for better presenting of GLAS-derived tree heights</w:t>
      </w:r>
      <w:r w:rsidR="00571679" w:rsidRPr="00BF1B50">
        <w:rPr>
          <w:bCs/>
          <w:color w:val="auto"/>
        </w:rPr>
        <w:t xml:space="preserve"> in this figure</w:t>
      </w:r>
      <w:r w:rsidR="00336686" w:rsidRPr="00BF1B50">
        <w:rPr>
          <w:bCs/>
          <w:color w:val="auto"/>
        </w:rPr>
        <w:t>.</w:t>
      </w:r>
      <w:r w:rsidR="00336686" w:rsidRPr="00CF1A6A">
        <w:rPr>
          <w:bCs/>
          <w:color w:val="auto"/>
        </w:rPr>
        <w:t xml:space="preserve"> </w:t>
      </w:r>
    </w:p>
    <w:tbl>
      <w:tblPr>
        <w:tblW w:w="4574" w:type="pct"/>
        <w:tblInd w:w="431" w:type="dxa"/>
        <w:tblCellMar>
          <w:left w:w="0" w:type="dxa"/>
          <w:right w:w="0" w:type="dxa"/>
        </w:tblCellMar>
        <w:tblLook w:val="04A0"/>
      </w:tblPr>
      <w:tblGrid>
        <w:gridCol w:w="9079"/>
      </w:tblGrid>
      <w:tr w:rsidR="007F30B9" w:rsidRPr="002103DF" w:rsidTr="007362D8">
        <w:trPr>
          <w:trHeight w:val="506"/>
        </w:trPr>
        <w:tc>
          <w:tcPr>
            <w:tcW w:w="5000" w:type="pct"/>
            <w:shd w:val="clear" w:color="auto" w:fill="auto"/>
          </w:tcPr>
          <w:p w:rsidR="007F30B9" w:rsidRPr="002103DF" w:rsidRDefault="002103DF" w:rsidP="00CF1A6A">
            <w:pPr>
              <w:pStyle w:val="MText"/>
              <w:adjustRightInd w:val="0"/>
              <w:snapToGrid w:val="0"/>
              <w:spacing w:line="240" w:lineRule="auto"/>
              <w:ind w:firstLine="0"/>
              <w:jc w:val="center"/>
              <w:rPr>
                <w:sz w:val="22"/>
                <w:szCs w:val="22"/>
                <w:lang w:eastAsia="en-US"/>
              </w:rPr>
            </w:pPr>
            <w:r w:rsidRPr="002103DF">
              <w:rPr>
                <w:noProof/>
                <w:sz w:val="22"/>
                <w:szCs w:val="22"/>
                <w:lang w:eastAsia="zh-CN"/>
              </w:rPr>
              <w:drawing>
                <wp:inline distT="0" distB="0" distL="0" distR="0">
                  <wp:extent cx="5392513" cy="30312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513" cy="303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F15FC" w:rsidRPr="002103DF" w:rsidRDefault="001F15FC" w:rsidP="00CF1A6A">
      <w:pPr>
        <w:pStyle w:val="MRefer"/>
        <w:adjustRightInd w:val="0"/>
        <w:snapToGrid w:val="0"/>
        <w:ind w:left="510" w:hanging="510"/>
        <w:jc w:val="left"/>
        <w:rPr>
          <w:lang w:eastAsia="en-US"/>
        </w:rPr>
      </w:pPr>
    </w:p>
    <w:p w:rsidR="00CF1A6A" w:rsidRDefault="00CF1A6A" w:rsidP="00CF1A6A">
      <w:pPr>
        <w:adjustRightInd w:val="0"/>
        <w:snapToGrid w:val="0"/>
        <w:spacing w:line="240" w:lineRule="auto"/>
        <w:jc w:val="left"/>
        <w:rPr>
          <w:b/>
        </w:rPr>
      </w:pPr>
      <w:r>
        <w:rPr>
          <w:b/>
        </w:rPr>
        <w:br w:type="page"/>
      </w:r>
    </w:p>
    <w:p w:rsidR="007F30B9" w:rsidRDefault="007F30B9" w:rsidP="00CF1A6A">
      <w:pPr>
        <w:pStyle w:val="MRefer"/>
        <w:adjustRightInd w:val="0"/>
        <w:snapToGrid w:val="0"/>
        <w:spacing w:after="240"/>
        <w:ind w:left="567" w:right="562" w:firstLine="0"/>
      </w:pPr>
      <w:r w:rsidRPr="002103DF">
        <w:rPr>
          <w:b/>
        </w:rPr>
        <w:lastRenderedPageBreak/>
        <w:t xml:space="preserve">Figure S2. </w:t>
      </w:r>
      <w:r w:rsidRPr="002103DF">
        <w:t xml:space="preserve">Distribution of </w:t>
      </w:r>
      <w:r w:rsidR="002C354A" w:rsidRPr="002103DF">
        <w:t xml:space="preserve">climatic zones over the empirical orthogonal panel of </w:t>
      </w:r>
      <w:r w:rsidRPr="002103DF">
        <w:t xml:space="preserve">annual </w:t>
      </w:r>
      <w:r w:rsidR="00184CF3" w:rsidRPr="002103DF">
        <w:t>total</w:t>
      </w:r>
      <w:r w:rsidRPr="002103DF">
        <w:t xml:space="preserve"> precipitation and annual average tempe</w:t>
      </w:r>
      <w:r w:rsidR="00811E6C" w:rsidRPr="002103DF">
        <w:t xml:space="preserve">rature </w:t>
      </w:r>
      <w:r w:rsidR="00184CF3" w:rsidRPr="002103DF">
        <w:t>C</w:t>
      </w:r>
      <w:r w:rsidRPr="002103DF">
        <w:t xml:space="preserve">limatic zones </w:t>
      </w:r>
      <w:r w:rsidR="00184CF3" w:rsidRPr="002103DF">
        <w:t xml:space="preserve">were defined </w:t>
      </w:r>
      <w:r w:rsidRPr="002103DF">
        <w:t>based on three for</w:t>
      </w:r>
      <w:r w:rsidR="00F6786A" w:rsidRPr="002103DF">
        <w:t>est types (deciduous, evergreen</w:t>
      </w:r>
      <w:r w:rsidRPr="002103DF">
        <w:t xml:space="preserve"> and mixed forests) and fixed </w:t>
      </w:r>
      <w:r w:rsidR="00184CF3" w:rsidRPr="002103DF">
        <w:t>intervals</w:t>
      </w:r>
      <w:r w:rsidRPr="002103DF">
        <w:t xml:space="preserve"> of precipitation (30</w:t>
      </w:r>
      <w:r w:rsidR="00811E6C" w:rsidRPr="002103DF">
        <w:t xml:space="preserve"> </w:t>
      </w:r>
      <w:r w:rsidR="00184CF3" w:rsidRPr="002103DF">
        <w:t>mm</w:t>
      </w:r>
      <w:r w:rsidRPr="002103DF">
        <w:t>) and temperature (2</w:t>
      </w:r>
      <w:r w:rsidR="00811E6C" w:rsidRPr="002103DF">
        <w:t xml:space="preserve"> </w:t>
      </w:r>
      <w:r w:rsidR="00184CF3" w:rsidRPr="002103DF">
        <w:t>°C</w:t>
      </w:r>
      <w:r w:rsidRPr="002103DF">
        <w:t>)</w:t>
      </w:r>
      <w:r w:rsidR="002C354A" w:rsidRPr="002103DF">
        <w:t xml:space="preserve"> </w:t>
      </w:r>
      <w:r w:rsidR="002C354A" w:rsidRPr="00BF1B50">
        <w:t xml:space="preserve">over the </w:t>
      </w:r>
      <w:r w:rsidR="002746C5" w:rsidRPr="00BF1B50">
        <w:t>continental USA</w:t>
      </w:r>
      <w:r w:rsidRPr="00BF1B50">
        <w:t>.</w:t>
      </w:r>
      <w:r w:rsidR="00184CF3" w:rsidRPr="00BF1B50">
        <w:t xml:space="preserve"> The</w:t>
      </w:r>
      <w:r w:rsidRPr="002103DF">
        <w:t xml:space="preserve"> </w:t>
      </w:r>
      <w:r w:rsidR="00184CF3" w:rsidRPr="002103DF">
        <w:t xml:space="preserve">study area was thus confined </w:t>
      </w:r>
      <w:r w:rsidRPr="002103DF">
        <w:t>to 841 climatic zones.</w:t>
      </w:r>
    </w:p>
    <w:p w:rsidR="00A21A91" w:rsidRPr="002103DF" w:rsidRDefault="00A21A91" w:rsidP="00A21A91">
      <w:pPr>
        <w:pStyle w:val="Mdeck6figurebody"/>
      </w:pPr>
      <w:r w:rsidRPr="00A21A91">
        <w:rPr>
          <w:noProof/>
          <w:lang w:eastAsia="zh-CN" w:bidi="ar-SA"/>
        </w:rPr>
        <w:drawing>
          <wp:inline distT="0" distB="0" distL="0" distR="0">
            <wp:extent cx="5915200" cy="4754880"/>
            <wp:effectExtent l="0" t="0" r="0" b="0"/>
            <wp:docPr id="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200" cy="475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21A91" w:rsidRDefault="00A21A91">
      <w:pPr>
        <w:spacing w:line="240" w:lineRule="auto"/>
        <w:jc w:val="left"/>
        <w:rPr>
          <w:rFonts w:cstheme="minorBidi"/>
          <w:b/>
          <w:snapToGrid w:val="0"/>
          <w:lang w:bidi="en-US"/>
        </w:rPr>
      </w:pPr>
      <w:r>
        <w:rPr>
          <w:b/>
        </w:rPr>
        <w:br w:type="page"/>
      </w:r>
    </w:p>
    <w:p w:rsidR="006F358E" w:rsidRDefault="006F358E" w:rsidP="00A21A91">
      <w:pPr>
        <w:pStyle w:val="Mdeck6figurecaption"/>
        <w:spacing w:before="0"/>
        <w:rPr>
          <w:lang w:eastAsia="en-US"/>
        </w:rPr>
      </w:pPr>
      <w:r w:rsidRPr="00A21A91">
        <w:rPr>
          <w:b/>
        </w:rPr>
        <w:lastRenderedPageBreak/>
        <w:t>Figure S</w:t>
      </w:r>
      <w:r w:rsidR="001F4678" w:rsidRPr="00A21A91">
        <w:rPr>
          <w:b/>
        </w:rPr>
        <w:t>3</w:t>
      </w:r>
      <w:r w:rsidRPr="00A21A91">
        <w:rPr>
          <w:b/>
        </w:rPr>
        <w:t>.</w:t>
      </w:r>
      <w:r w:rsidRPr="002103DF">
        <w:rPr>
          <w:b/>
        </w:rPr>
        <w:t xml:space="preserve"> </w:t>
      </w:r>
      <w:proofErr w:type="gramStart"/>
      <w:r w:rsidR="00196B07" w:rsidRPr="002103DF">
        <w:t>Spatial d</w:t>
      </w:r>
      <w:r w:rsidR="003548D2" w:rsidRPr="002103DF">
        <w:t>istribution of</w:t>
      </w:r>
      <w:r w:rsidR="00BF3E13" w:rsidRPr="002103DF">
        <w:t xml:space="preserve"> </w:t>
      </w:r>
      <w:r w:rsidR="00196B07" w:rsidRPr="002103DF">
        <w:t>ASRL model prediction errors at</w:t>
      </w:r>
      <w:r w:rsidR="003548D2" w:rsidRPr="002103DF">
        <w:t xml:space="preserve"> pixel </w:t>
      </w:r>
      <w:r w:rsidR="00BF3E13" w:rsidRPr="002103DF">
        <w:t>level</w:t>
      </w:r>
      <w:r w:rsidR="003548D2" w:rsidRPr="002103DF">
        <w:t>.</w:t>
      </w:r>
      <w:proofErr w:type="gramEnd"/>
      <w:r w:rsidR="00BF3E13" w:rsidRPr="002103DF">
        <w:t xml:space="preserve"> </w:t>
      </w:r>
      <w:r w:rsidR="003548D2" w:rsidRPr="002103DF">
        <w:t>(</w:t>
      </w:r>
      <w:r w:rsidR="003548D2" w:rsidRPr="00A21A91">
        <w:rPr>
          <w:b/>
          <w:bCs/>
        </w:rPr>
        <w:t>a</w:t>
      </w:r>
      <w:r w:rsidR="003548D2" w:rsidRPr="002103DF">
        <w:t>) W</w:t>
      </w:r>
      <w:r w:rsidR="000C11B2" w:rsidRPr="002103DF">
        <w:t>ith</w:t>
      </w:r>
      <w:r w:rsidR="00BF3E13" w:rsidRPr="002103DF">
        <w:t>out optimization</w:t>
      </w:r>
      <w:r w:rsidR="000C11B2" w:rsidRPr="002103DF">
        <w:t xml:space="preserve"> </w:t>
      </w:r>
      <w:r w:rsidR="00BF3E13" w:rsidRPr="00A21A91">
        <w:rPr>
          <w:color w:val="auto"/>
        </w:rPr>
        <w:t>(</w:t>
      </w:r>
      <w:proofErr w:type="spellStart"/>
      <w:r w:rsidR="00BF3E13" w:rsidRPr="00A21A91">
        <w:rPr>
          <w:i/>
          <w:color w:val="auto"/>
        </w:rPr>
        <w:t>H</w:t>
      </w:r>
      <w:r w:rsidR="00BF3E13" w:rsidRPr="00A21A91">
        <w:rPr>
          <w:i/>
          <w:color w:val="auto"/>
          <w:vertAlign w:val="subscript"/>
        </w:rPr>
        <w:t>potential</w:t>
      </w:r>
      <w:proofErr w:type="spellEnd"/>
      <w:r w:rsidR="00BF3E13" w:rsidRPr="00A21A91">
        <w:rPr>
          <w:i/>
          <w:color w:val="auto"/>
        </w:rPr>
        <w:t xml:space="preserve"> </w:t>
      </w:r>
      <w:r w:rsidR="00BF3E13" w:rsidRPr="00A21A91">
        <w:rPr>
          <w:i/>
          <w:color w:val="auto"/>
          <w:vertAlign w:val="subscript"/>
        </w:rPr>
        <w:t>ASRL</w:t>
      </w:r>
      <w:r w:rsidR="004C6208" w:rsidRPr="00A21A91">
        <w:rPr>
          <w:i/>
          <w:color w:val="auto"/>
        </w:rPr>
        <w:t xml:space="preserve"> </w:t>
      </w:r>
      <w:r w:rsidR="00A21A91">
        <w:rPr>
          <w:rFonts w:cs="Times New Roman"/>
          <w:color w:val="auto"/>
        </w:rPr>
        <w:t>−</w:t>
      </w:r>
      <w:r w:rsidR="004C6208" w:rsidRPr="00A21A91">
        <w:rPr>
          <w:color w:val="auto"/>
        </w:rPr>
        <w:t xml:space="preserve"> </w:t>
      </w:r>
      <w:r w:rsidR="004C6208" w:rsidRPr="00A21A91">
        <w:rPr>
          <w:i/>
          <w:color w:val="auto"/>
        </w:rPr>
        <w:t>H</w:t>
      </w:r>
      <w:r w:rsidR="004C6208" w:rsidRPr="00A21A91">
        <w:rPr>
          <w:i/>
          <w:color w:val="auto"/>
          <w:vertAlign w:val="subscript"/>
        </w:rPr>
        <w:t>GLAS</w:t>
      </w:r>
      <w:r w:rsidR="004C6208" w:rsidRPr="00A21A91">
        <w:rPr>
          <w:color w:val="auto"/>
        </w:rPr>
        <w:t>).</w:t>
      </w:r>
      <w:r w:rsidR="003548D2" w:rsidRPr="00A21A91">
        <w:rPr>
          <w:color w:val="auto"/>
        </w:rPr>
        <w:t xml:space="preserve"> (</w:t>
      </w:r>
      <w:r w:rsidR="003548D2" w:rsidRPr="00A21A91">
        <w:rPr>
          <w:b/>
          <w:bCs/>
          <w:color w:val="auto"/>
        </w:rPr>
        <w:t>b</w:t>
      </w:r>
      <w:r w:rsidR="003548D2" w:rsidRPr="00A21A91">
        <w:rPr>
          <w:color w:val="auto"/>
        </w:rPr>
        <w:t>) A</w:t>
      </w:r>
      <w:r w:rsidR="000C11B2" w:rsidRPr="00A21A91">
        <w:rPr>
          <w:color w:val="auto"/>
        </w:rPr>
        <w:t>fter op</w:t>
      </w:r>
      <w:r w:rsidR="00BF3E13" w:rsidRPr="00A21A91">
        <w:rPr>
          <w:color w:val="auto"/>
        </w:rPr>
        <w:t xml:space="preserve">timization </w:t>
      </w:r>
      <w:r w:rsidR="004C6208" w:rsidRPr="00A21A91">
        <w:rPr>
          <w:color w:val="auto"/>
        </w:rPr>
        <w:t>(</w:t>
      </w:r>
      <w:proofErr w:type="spellStart"/>
      <w:r w:rsidR="004C6208" w:rsidRPr="00A21A91">
        <w:rPr>
          <w:i/>
          <w:color w:val="auto"/>
        </w:rPr>
        <w:t>H</w:t>
      </w:r>
      <w:r w:rsidR="004C6208" w:rsidRPr="00A21A91">
        <w:rPr>
          <w:i/>
          <w:color w:val="auto"/>
          <w:vertAlign w:val="subscript"/>
        </w:rPr>
        <w:t>opt</w:t>
      </w:r>
      <w:proofErr w:type="spellEnd"/>
      <w:r w:rsidR="004C6208" w:rsidRPr="00A21A91">
        <w:rPr>
          <w:i/>
          <w:color w:val="auto"/>
        </w:rPr>
        <w:t xml:space="preserve"> </w:t>
      </w:r>
      <w:r w:rsidR="004C6208" w:rsidRPr="00A21A91">
        <w:rPr>
          <w:i/>
          <w:color w:val="auto"/>
          <w:vertAlign w:val="subscript"/>
        </w:rPr>
        <w:t>ASRL</w:t>
      </w:r>
      <w:r w:rsidR="004C6208" w:rsidRPr="00A21A91">
        <w:rPr>
          <w:i/>
          <w:color w:val="auto"/>
        </w:rPr>
        <w:t xml:space="preserve"> </w:t>
      </w:r>
      <w:r w:rsidR="00A21A91">
        <w:rPr>
          <w:rFonts w:cs="Times New Roman"/>
          <w:color w:val="auto"/>
        </w:rPr>
        <w:t>−</w:t>
      </w:r>
      <w:r w:rsidR="004C6208" w:rsidRPr="00A21A91">
        <w:rPr>
          <w:color w:val="auto"/>
        </w:rPr>
        <w:t xml:space="preserve"> </w:t>
      </w:r>
      <w:r w:rsidR="004C6208" w:rsidRPr="00A21A91">
        <w:rPr>
          <w:i/>
          <w:color w:val="auto"/>
        </w:rPr>
        <w:t>H</w:t>
      </w:r>
      <w:r w:rsidR="004C6208" w:rsidRPr="00A21A91">
        <w:rPr>
          <w:i/>
          <w:color w:val="auto"/>
          <w:vertAlign w:val="subscript"/>
        </w:rPr>
        <w:t>GLAS</w:t>
      </w:r>
      <w:r w:rsidR="004C6208" w:rsidRPr="00A21A91">
        <w:rPr>
          <w:color w:val="auto"/>
        </w:rPr>
        <w:t>)</w:t>
      </w:r>
      <w:r w:rsidRPr="00A21A91">
        <w:rPr>
          <w:color w:val="auto"/>
          <w:lang w:eastAsia="en-US"/>
        </w:rPr>
        <w:t>.</w:t>
      </w:r>
      <w:r w:rsidR="00196B07" w:rsidRPr="00A21A91">
        <w:rPr>
          <w:color w:val="auto"/>
          <w:lang w:eastAsia="en-US"/>
        </w:rPr>
        <w:t xml:space="preserve"> See </w:t>
      </w:r>
      <w:r w:rsidR="00196B07" w:rsidRPr="00A21A91">
        <w:rPr>
          <w:color w:val="auto"/>
        </w:rPr>
        <w:t>Figure S</w:t>
      </w:r>
      <w:r w:rsidR="00BE781F" w:rsidRPr="00A21A91">
        <w:rPr>
          <w:color w:val="auto"/>
        </w:rPr>
        <w:t>4</w:t>
      </w:r>
      <w:r w:rsidR="00196B07" w:rsidRPr="00A21A91">
        <w:rPr>
          <w:color w:val="auto"/>
        </w:rPr>
        <w:t xml:space="preserve"> </w:t>
      </w:r>
      <w:r w:rsidR="00196B07" w:rsidRPr="00A21A91">
        <w:rPr>
          <w:color w:val="auto"/>
          <w:lang w:eastAsia="en-US"/>
        </w:rPr>
        <w:t>for corresponding</w:t>
      </w:r>
      <w:r w:rsidR="00196B07" w:rsidRPr="002103DF">
        <w:rPr>
          <w:lang w:eastAsia="en-US"/>
        </w:rPr>
        <w:t xml:space="preserve"> histograms.</w:t>
      </w:r>
    </w:p>
    <w:p w:rsidR="00A21A91" w:rsidRDefault="00A21A91" w:rsidP="00A21A91">
      <w:pPr>
        <w:pStyle w:val="Mdeck6figurebody"/>
      </w:pPr>
      <w:r w:rsidRPr="00A21A91">
        <w:rPr>
          <w:noProof/>
          <w:lang w:eastAsia="zh-CN" w:bidi="ar-SA"/>
        </w:rPr>
        <w:drawing>
          <wp:inline distT="0" distB="0" distL="0" distR="0">
            <wp:extent cx="5577840" cy="3316271"/>
            <wp:effectExtent l="19050" t="0" r="3810" b="0"/>
            <wp:docPr id="1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3316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21A91" w:rsidRDefault="00A21A91" w:rsidP="00A21A91">
      <w:pPr>
        <w:pStyle w:val="Mdeck6figurebody"/>
      </w:pPr>
      <w:r>
        <w:t>(</w:t>
      </w:r>
      <w:r w:rsidRPr="00A21A91">
        <w:rPr>
          <w:b/>
          <w:bCs/>
        </w:rPr>
        <w:t>a</w:t>
      </w:r>
      <w:r>
        <w:t>)</w:t>
      </w:r>
    </w:p>
    <w:p w:rsidR="00A21A91" w:rsidRDefault="00A21A91" w:rsidP="00A21A91">
      <w:pPr>
        <w:pStyle w:val="Mdeck6figurebody"/>
      </w:pPr>
      <w:r w:rsidRPr="00A21A91">
        <w:rPr>
          <w:noProof/>
          <w:lang w:eastAsia="zh-CN" w:bidi="ar-SA"/>
        </w:rPr>
        <w:drawing>
          <wp:inline distT="0" distB="0" distL="0" distR="0">
            <wp:extent cx="5580000" cy="3346250"/>
            <wp:effectExtent l="0" t="0" r="1905" b="6985"/>
            <wp:docPr id="1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000" cy="334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21A91" w:rsidRPr="002103DF" w:rsidRDefault="00A21A91" w:rsidP="00A21A91">
      <w:pPr>
        <w:pStyle w:val="Mdeck6figurebody"/>
      </w:pPr>
      <w:r>
        <w:t>(</w:t>
      </w:r>
      <w:r w:rsidRPr="00A21A91">
        <w:rPr>
          <w:b/>
          <w:bCs/>
        </w:rPr>
        <w:t>b</w:t>
      </w:r>
      <w:r>
        <w:t>)</w:t>
      </w:r>
    </w:p>
    <w:p w:rsidR="00A21A91" w:rsidRDefault="00A21A91">
      <w:pPr>
        <w:spacing w:line="240" w:lineRule="auto"/>
        <w:jc w:val="left"/>
        <w:rPr>
          <w:rFonts w:cstheme="minorBidi"/>
          <w:b/>
          <w:snapToGrid w:val="0"/>
          <w:lang w:bidi="en-US"/>
        </w:rPr>
      </w:pPr>
      <w:r>
        <w:rPr>
          <w:b/>
        </w:rPr>
        <w:br w:type="page"/>
      </w:r>
    </w:p>
    <w:p w:rsidR="008F2067" w:rsidRPr="002103DF" w:rsidRDefault="008F2067" w:rsidP="00A21A91">
      <w:pPr>
        <w:pStyle w:val="Mdeck6figurecaption"/>
        <w:spacing w:before="0"/>
        <w:rPr>
          <w:bCs/>
        </w:rPr>
      </w:pPr>
      <w:r w:rsidRPr="00881D29">
        <w:rPr>
          <w:b/>
        </w:rPr>
        <w:lastRenderedPageBreak/>
        <w:t>Figure S</w:t>
      </w:r>
      <w:r w:rsidR="001F4678" w:rsidRPr="00881D29">
        <w:rPr>
          <w:b/>
        </w:rPr>
        <w:t>4</w:t>
      </w:r>
      <w:r w:rsidRPr="00881D29">
        <w:rPr>
          <w:b/>
        </w:rPr>
        <w:t>.</w:t>
      </w:r>
      <w:r w:rsidRPr="002103DF">
        <w:rPr>
          <w:b/>
        </w:rPr>
        <w:t xml:space="preserve"> </w:t>
      </w:r>
      <w:r w:rsidRPr="002103DF">
        <w:t xml:space="preserve">Histograms </w:t>
      </w:r>
      <w:r w:rsidR="003548D2" w:rsidRPr="002103DF">
        <w:t xml:space="preserve">of </w:t>
      </w:r>
      <w:r w:rsidR="00196B07" w:rsidRPr="002103DF">
        <w:t>ASRL model prediction errors at</w:t>
      </w:r>
      <w:r w:rsidR="003548D2" w:rsidRPr="002103DF">
        <w:t xml:space="preserve"> pixel level. (</w:t>
      </w:r>
      <w:r w:rsidR="003548D2" w:rsidRPr="00A21A91">
        <w:rPr>
          <w:b/>
          <w:bCs/>
        </w:rPr>
        <w:t>a</w:t>
      </w:r>
      <w:r w:rsidR="003548D2" w:rsidRPr="002103DF">
        <w:t xml:space="preserve">) Without optimization </w:t>
      </w:r>
      <w:r w:rsidR="004C6208" w:rsidRPr="002103DF">
        <w:t>(</w:t>
      </w:r>
      <w:proofErr w:type="spellStart"/>
      <w:r w:rsidR="004C6208" w:rsidRPr="002103DF">
        <w:rPr>
          <w:i/>
        </w:rPr>
        <w:t>H</w:t>
      </w:r>
      <w:r w:rsidR="004C6208" w:rsidRPr="002103DF">
        <w:rPr>
          <w:i/>
          <w:vertAlign w:val="subscript"/>
        </w:rPr>
        <w:t>potential</w:t>
      </w:r>
      <w:proofErr w:type="spellEnd"/>
      <w:r w:rsidR="004C6208" w:rsidRPr="002103DF">
        <w:rPr>
          <w:i/>
        </w:rPr>
        <w:t xml:space="preserve"> </w:t>
      </w:r>
      <w:r w:rsidR="004C6208" w:rsidRPr="002103DF">
        <w:rPr>
          <w:i/>
          <w:vertAlign w:val="subscript"/>
        </w:rPr>
        <w:t>ASRL</w:t>
      </w:r>
      <w:r w:rsidR="004C6208" w:rsidRPr="002103DF">
        <w:rPr>
          <w:i/>
        </w:rPr>
        <w:t xml:space="preserve"> </w:t>
      </w:r>
      <w:r w:rsidR="004C6208" w:rsidRPr="002103DF">
        <w:t xml:space="preserve">– </w:t>
      </w:r>
      <w:r w:rsidR="004C6208" w:rsidRPr="002103DF">
        <w:rPr>
          <w:i/>
        </w:rPr>
        <w:t>H</w:t>
      </w:r>
      <w:r w:rsidR="004C6208" w:rsidRPr="002103DF">
        <w:rPr>
          <w:i/>
          <w:vertAlign w:val="subscript"/>
        </w:rPr>
        <w:t>GLAS</w:t>
      </w:r>
      <w:r w:rsidR="004C6208" w:rsidRPr="002103DF">
        <w:t>)</w:t>
      </w:r>
      <w:r w:rsidR="003548D2" w:rsidRPr="002103DF">
        <w:t>. (</w:t>
      </w:r>
      <w:r w:rsidR="003548D2" w:rsidRPr="00A21A91">
        <w:rPr>
          <w:b/>
          <w:bCs/>
        </w:rPr>
        <w:t>b</w:t>
      </w:r>
      <w:r w:rsidR="003548D2" w:rsidRPr="002103DF">
        <w:t xml:space="preserve">) After optimization </w:t>
      </w:r>
      <w:r w:rsidR="004C6208" w:rsidRPr="002103DF">
        <w:t>(</w:t>
      </w:r>
      <w:proofErr w:type="spellStart"/>
      <w:r w:rsidR="004C6208" w:rsidRPr="002103DF">
        <w:rPr>
          <w:i/>
        </w:rPr>
        <w:t>H</w:t>
      </w:r>
      <w:r w:rsidR="004C6208" w:rsidRPr="002103DF">
        <w:rPr>
          <w:i/>
          <w:vertAlign w:val="subscript"/>
        </w:rPr>
        <w:t>opt</w:t>
      </w:r>
      <w:proofErr w:type="spellEnd"/>
      <w:r w:rsidR="004C6208" w:rsidRPr="002103DF">
        <w:rPr>
          <w:i/>
        </w:rPr>
        <w:t xml:space="preserve"> </w:t>
      </w:r>
      <w:r w:rsidR="004C6208" w:rsidRPr="002103DF">
        <w:rPr>
          <w:i/>
          <w:vertAlign w:val="subscript"/>
        </w:rPr>
        <w:t>ASRL</w:t>
      </w:r>
      <w:r w:rsidR="004C6208" w:rsidRPr="002103DF">
        <w:rPr>
          <w:i/>
        </w:rPr>
        <w:t xml:space="preserve"> </w:t>
      </w:r>
      <w:r w:rsidR="004C6208" w:rsidRPr="002103DF">
        <w:t xml:space="preserve">– </w:t>
      </w:r>
      <w:r w:rsidR="004C6208" w:rsidRPr="002103DF">
        <w:rPr>
          <w:i/>
        </w:rPr>
        <w:t>H</w:t>
      </w:r>
      <w:r w:rsidR="004C6208" w:rsidRPr="002103DF">
        <w:rPr>
          <w:i/>
          <w:vertAlign w:val="subscript"/>
        </w:rPr>
        <w:t>GLAS</w:t>
      </w:r>
      <w:r w:rsidR="004C6208" w:rsidRPr="002103DF">
        <w:t>)</w:t>
      </w:r>
      <w:r w:rsidR="004C6208" w:rsidRPr="002103DF">
        <w:rPr>
          <w:lang w:eastAsia="en-US"/>
        </w:rPr>
        <w:t>.</w:t>
      </w:r>
    </w:p>
    <w:tbl>
      <w:tblPr>
        <w:tblW w:w="4294" w:type="pct"/>
        <w:tblInd w:w="431" w:type="dxa"/>
        <w:tblCellMar>
          <w:left w:w="0" w:type="dxa"/>
          <w:right w:w="0" w:type="dxa"/>
        </w:tblCellMar>
        <w:tblLook w:val="04A0"/>
      </w:tblPr>
      <w:tblGrid>
        <w:gridCol w:w="4257"/>
        <w:gridCol w:w="4267"/>
      </w:tblGrid>
      <w:tr w:rsidR="00CF1A6A" w:rsidRPr="002103DF" w:rsidTr="00CF1A6A">
        <w:trPr>
          <w:trHeight w:val="213"/>
        </w:trPr>
        <w:tc>
          <w:tcPr>
            <w:tcW w:w="2497" w:type="pct"/>
            <w:hideMark/>
          </w:tcPr>
          <w:p w:rsidR="00CF1A6A" w:rsidRPr="002103DF" w:rsidRDefault="00CF1A6A" w:rsidP="00CF1A6A">
            <w:pPr>
              <w:pStyle w:val="MText"/>
              <w:adjustRightInd w:val="0"/>
              <w:snapToGrid w:val="0"/>
              <w:spacing w:line="240" w:lineRule="auto"/>
              <w:ind w:firstLine="0"/>
              <w:jc w:val="center"/>
              <w:rPr>
                <w:sz w:val="22"/>
                <w:szCs w:val="22"/>
                <w:lang w:eastAsia="en-US"/>
              </w:rPr>
            </w:pPr>
            <w:r w:rsidRPr="002103DF">
              <w:rPr>
                <w:noProof/>
                <w:sz w:val="22"/>
                <w:szCs w:val="22"/>
                <w:lang w:eastAsia="zh-CN"/>
              </w:rPr>
              <w:drawing>
                <wp:inline distT="0" distB="0" distL="0" distR="0">
                  <wp:extent cx="2332800" cy="1908000"/>
                  <wp:effectExtent l="0" t="0" r="0" b="0"/>
                  <wp:docPr id="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2800" cy="190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3" w:type="pct"/>
            <w:hideMark/>
          </w:tcPr>
          <w:p w:rsidR="00CF1A6A" w:rsidRPr="002103DF" w:rsidRDefault="00CF1A6A" w:rsidP="00CF1A6A">
            <w:pPr>
              <w:pStyle w:val="MText"/>
              <w:adjustRightInd w:val="0"/>
              <w:snapToGrid w:val="0"/>
              <w:spacing w:line="240" w:lineRule="auto"/>
              <w:ind w:firstLine="0"/>
              <w:jc w:val="center"/>
              <w:rPr>
                <w:sz w:val="22"/>
                <w:szCs w:val="22"/>
                <w:lang w:eastAsia="en-US"/>
              </w:rPr>
            </w:pPr>
            <w:r w:rsidRPr="002103DF">
              <w:rPr>
                <w:noProof/>
                <w:sz w:val="22"/>
                <w:szCs w:val="22"/>
                <w:lang w:eastAsia="zh-CN"/>
              </w:rPr>
              <w:drawing>
                <wp:inline distT="0" distB="0" distL="0" distR="0">
                  <wp:extent cx="2340000" cy="1908000"/>
                  <wp:effectExtent l="0" t="0" r="3175" b="0"/>
                  <wp:docPr id="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0000" cy="190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1A6A" w:rsidRPr="002103DF" w:rsidTr="00CF1A6A">
        <w:trPr>
          <w:trHeight w:val="213"/>
        </w:trPr>
        <w:tc>
          <w:tcPr>
            <w:tcW w:w="2497" w:type="pct"/>
            <w:hideMark/>
          </w:tcPr>
          <w:p w:rsidR="00CF1A6A" w:rsidRPr="002103DF" w:rsidRDefault="00CF1A6A" w:rsidP="00CF1A6A">
            <w:pPr>
              <w:pStyle w:val="MText"/>
              <w:adjustRightInd w:val="0"/>
              <w:snapToGrid w:val="0"/>
              <w:spacing w:line="240" w:lineRule="auto"/>
              <w:ind w:firstLine="0"/>
              <w:jc w:val="center"/>
              <w:rPr>
                <w:noProof/>
                <w:sz w:val="22"/>
                <w:szCs w:val="22"/>
                <w:lang w:eastAsia="zh-CN"/>
              </w:rPr>
            </w:pPr>
            <w:r>
              <w:rPr>
                <w:noProof/>
                <w:sz w:val="22"/>
                <w:szCs w:val="22"/>
                <w:lang w:eastAsia="zh-CN"/>
              </w:rPr>
              <w:t>(</w:t>
            </w:r>
            <w:r w:rsidRPr="00CF1A6A">
              <w:rPr>
                <w:b/>
                <w:bCs/>
                <w:noProof/>
                <w:sz w:val="22"/>
                <w:szCs w:val="22"/>
                <w:lang w:eastAsia="zh-CN"/>
              </w:rPr>
              <w:t>a</w:t>
            </w:r>
            <w:r>
              <w:rPr>
                <w:noProof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503" w:type="pct"/>
            <w:hideMark/>
          </w:tcPr>
          <w:p w:rsidR="00CF1A6A" w:rsidRPr="002103DF" w:rsidRDefault="00CF1A6A" w:rsidP="00CF1A6A">
            <w:pPr>
              <w:pStyle w:val="MText"/>
              <w:adjustRightInd w:val="0"/>
              <w:snapToGrid w:val="0"/>
              <w:spacing w:line="240" w:lineRule="auto"/>
              <w:ind w:firstLine="0"/>
              <w:jc w:val="center"/>
              <w:rPr>
                <w:noProof/>
                <w:sz w:val="22"/>
                <w:szCs w:val="22"/>
                <w:lang w:eastAsia="zh-CN"/>
              </w:rPr>
            </w:pPr>
            <w:r>
              <w:rPr>
                <w:noProof/>
                <w:sz w:val="22"/>
                <w:szCs w:val="22"/>
                <w:lang w:eastAsia="zh-CN"/>
              </w:rPr>
              <w:t>(</w:t>
            </w:r>
            <w:r w:rsidRPr="00CF1A6A">
              <w:rPr>
                <w:b/>
                <w:bCs/>
                <w:noProof/>
                <w:sz w:val="22"/>
                <w:szCs w:val="22"/>
                <w:lang w:eastAsia="zh-CN"/>
              </w:rPr>
              <w:t>b</w:t>
            </w:r>
            <w:r>
              <w:rPr>
                <w:noProof/>
                <w:sz w:val="22"/>
                <w:szCs w:val="22"/>
                <w:lang w:eastAsia="zh-CN"/>
              </w:rPr>
              <w:t>)</w:t>
            </w:r>
          </w:p>
        </w:tc>
      </w:tr>
    </w:tbl>
    <w:p w:rsidR="001F15FC" w:rsidRDefault="001F15FC" w:rsidP="00CF1A6A">
      <w:pPr>
        <w:pStyle w:val="Mdeck6figurecaption"/>
        <w:rPr>
          <w:lang w:eastAsia="en-US"/>
        </w:rPr>
      </w:pPr>
      <w:r w:rsidRPr="00881D29">
        <w:rPr>
          <w:b/>
        </w:rPr>
        <w:t>Figure S</w:t>
      </w:r>
      <w:r w:rsidR="001F4678" w:rsidRPr="00881D29">
        <w:rPr>
          <w:b/>
        </w:rPr>
        <w:t>5</w:t>
      </w:r>
      <w:r w:rsidRPr="00881D29">
        <w:rPr>
          <w:b/>
        </w:rPr>
        <w:t>.</w:t>
      </w:r>
      <w:r w:rsidRPr="002103DF">
        <w:rPr>
          <w:b/>
        </w:rPr>
        <w:t xml:space="preserve"> </w:t>
      </w:r>
      <w:r w:rsidRPr="002103DF">
        <w:t xml:space="preserve">Number of valid GLAS </w:t>
      </w:r>
      <w:r w:rsidR="003548D2" w:rsidRPr="002103DF">
        <w:t>data in</w:t>
      </w:r>
      <w:r w:rsidRPr="002103DF">
        <w:t xml:space="preserve"> </w:t>
      </w:r>
      <w:r w:rsidR="00F479D7" w:rsidRPr="002103DF">
        <w:t xml:space="preserve">each of </w:t>
      </w:r>
      <w:r w:rsidR="008A3FF4" w:rsidRPr="002103DF">
        <w:t>the</w:t>
      </w:r>
      <w:r w:rsidR="00315A6D" w:rsidRPr="002103DF">
        <w:t xml:space="preserve"> </w:t>
      </w:r>
      <w:r w:rsidR="008A3FF4" w:rsidRPr="002103DF">
        <w:t>c</w:t>
      </w:r>
      <w:r w:rsidRPr="002103DF">
        <w:t>limatic zone</w:t>
      </w:r>
      <w:r w:rsidR="008A3FF4" w:rsidRPr="002103DF">
        <w:t>s</w:t>
      </w:r>
      <w:r w:rsidR="00F479D7" w:rsidRPr="002103DF">
        <w:t xml:space="preserve"> considered in this study</w:t>
      </w:r>
      <w:r w:rsidRPr="002103DF">
        <w:t xml:space="preserve">. </w:t>
      </w:r>
      <w:r w:rsidR="005357D2" w:rsidRPr="00BF1B50">
        <w:t>V</w:t>
      </w:r>
      <w:r w:rsidR="00315A6D" w:rsidRPr="00BF1B50">
        <w:t xml:space="preserve">alid </w:t>
      </w:r>
      <w:r w:rsidR="00571679" w:rsidRPr="00BF1B50">
        <w:t xml:space="preserve">GLAS </w:t>
      </w:r>
      <w:r w:rsidR="00315A6D" w:rsidRPr="00BF1B50">
        <w:t>da</w:t>
      </w:r>
      <w:r w:rsidR="005357D2" w:rsidRPr="00BF1B50">
        <w:t>ta</w:t>
      </w:r>
      <w:r w:rsidR="005357D2" w:rsidRPr="002103DF">
        <w:t xml:space="preserve"> density is relatively</w:t>
      </w:r>
      <w:r w:rsidR="00F479D7" w:rsidRPr="002103DF">
        <w:t xml:space="preserve"> </w:t>
      </w:r>
      <w:r w:rsidR="005357D2" w:rsidRPr="002103DF">
        <w:t>lower</w:t>
      </w:r>
      <w:r w:rsidR="00315A6D" w:rsidRPr="002103DF">
        <w:t xml:space="preserve"> </w:t>
      </w:r>
      <w:r w:rsidR="005357D2" w:rsidRPr="002103DF">
        <w:t>in</w:t>
      </w:r>
      <w:r w:rsidRPr="002103DF">
        <w:t xml:space="preserve"> the </w:t>
      </w:r>
      <w:r w:rsidRPr="002103DF">
        <w:rPr>
          <w:lang w:eastAsia="en-US"/>
        </w:rPr>
        <w:t>Northeastern Appalachian and Pacific Northw</w:t>
      </w:r>
      <w:r w:rsidR="00315A6D" w:rsidRPr="002103DF">
        <w:rPr>
          <w:lang w:eastAsia="en-US"/>
        </w:rPr>
        <w:t>estern forest corridors</w:t>
      </w:r>
      <w:r w:rsidRPr="002103DF">
        <w:rPr>
          <w:lang w:eastAsia="en-US"/>
        </w:rPr>
        <w:t>.</w:t>
      </w:r>
    </w:p>
    <w:p w:rsidR="00881D29" w:rsidRPr="002103DF" w:rsidRDefault="00881D29" w:rsidP="00CF1A6A">
      <w:pPr>
        <w:pStyle w:val="Mdeck6figurebody"/>
      </w:pPr>
      <w:r w:rsidRPr="00881D29">
        <w:rPr>
          <w:noProof/>
          <w:lang w:eastAsia="zh-CN" w:bidi="ar-SA"/>
        </w:rPr>
        <w:drawing>
          <wp:inline distT="0" distB="0" distL="0" distR="0">
            <wp:extent cx="5403600" cy="3031200"/>
            <wp:effectExtent l="0" t="0" r="6985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600" cy="303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1D29" w:rsidRPr="002103DF" w:rsidRDefault="00296E00" w:rsidP="00CF1A6A">
      <w:pPr>
        <w:pStyle w:val="Heading1"/>
        <w:adjustRightInd w:val="0"/>
        <w:snapToGrid w:val="0"/>
        <w:spacing w:after="240"/>
        <w:rPr>
          <w:rFonts w:ascii="Times New Roman" w:hAnsi="Times New Roman"/>
          <w:color w:val="auto"/>
          <w:szCs w:val="24"/>
          <w:u w:val="none"/>
        </w:rPr>
      </w:pPr>
      <w:r w:rsidRPr="00BF1B50">
        <w:rPr>
          <w:rFonts w:ascii="Times New Roman" w:hAnsi="Times New Roman"/>
          <w:color w:val="auto"/>
          <w:szCs w:val="24"/>
          <w:u w:val="none"/>
        </w:rPr>
        <w:t>References</w:t>
      </w:r>
      <w:bookmarkStart w:id="1" w:name="_GoBack"/>
      <w:bookmarkEnd w:id="1"/>
    </w:p>
    <w:p w:rsidR="00881D29" w:rsidRPr="002103DF" w:rsidRDefault="00881D29" w:rsidP="00BF1B50">
      <w:pPr>
        <w:adjustRightInd w:val="0"/>
        <w:snapToGrid w:val="0"/>
        <w:ind w:left="454" w:hanging="454"/>
      </w:pPr>
      <w:r w:rsidRPr="002103DF">
        <w:t>1.</w:t>
      </w:r>
      <w:r w:rsidRPr="002103DF">
        <w:tab/>
        <w:t>World Meteorological Organization (WMO)</w:t>
      </w:r>
      <w:r w:rsidR="00BF1B50">
        <w:t>.</w:t>
      </w:r>
      <w:r w:rsidRPr="002103DF">
        <w:t xml:space="preserve"> </w:t>
      </w:r>
      <w:r w:rsidRPr="00BF1B50">
        <w:rPr>
          <w:i/>
          <w:iCs/>
        </w:rPr>
        <w:t>Guide to Meteorological Instruments and Methods of Observation, Appendix 4B, WMO-No. 8 (CIMO Guide)</w:t>
      </w:r>
      <w:r w:rsidR="00BF1B50">
        <w:t>; WMO: Geneva, Switzerland,</w:t>
      </w:r>
      <w:r w:rsidRPr="002103DF">
        <w:t xml:space="preserve"> 2008.</w:t>
      </w:r>
    </w:p>
    <w:p w:rsidR="00881D29" w:rsidRPr="002103DF" w:rsidRDefault="00881D29" w:rsidP="00CF1A6A">
      <w:pPr>
        <w:adjustRightInd w:val="0"/>
        <w:snapToGrid w:val="0"/>
        <w:ind w:left="454" w:hanging="454"/>
      </w:pPr>
      <w:r w:rsidRPr="002103DF">
        <w:t>2.</w:t>
      </w:r>
      <w:r w:rsidRPr="002103DF">
        <w:tab/>
        <w:t xml:space="preserve">Land-Atmosphere Interaction Research Group at Beijing Normal University (BNU). LAI </w:t>
      </w:r>
      <w:r w:rsidR="00BF1B50" w:rsidRPr="002103DF">
        <w:t xml:space="preserve">Data Sets </w:t>
      </w:r>
      <w:r w:rsidRPr="002103DF">
        <w:t xml:space="preserve">for </w:t>
      </w:r>
      <w:r w:rsidR="00BF1B50" w:rsidRPr="002103DF">
        <w:t xml:space="preserve">Land Surface </w:t>
      </w:r>
      <w:r w:rsidRPr="002103DF">
        <w:t xml:space="preserve">and </w:t>
      </w:r>
      <w:r w:rsidR="00BF1B50" w:rsidRPr="002103DF">
        <w:t>Climate Modelin</w:t>
      </w:r>
      <w:r w:rsidRPr="002103DF">
        <w:t xml:space="preserve">g. </w:t>
      </w:r>
      <w:r w:rsidR="00BF1B50">
        <w:t xml:space="preserve">Available online: </w:t>
      </w:r>
      <w:r w:rsidRPr="002103DF">
        <w:t>http://globalchange.bnu.edu.cn/</w:t>
      </w:r>
      <w:r w:rsidR="00BF1B50">
        <w:br/>
      </w:r>
      <w:r w:rsidRPr="002103DF">
        <w:t>research/</w:t>
      </w:r>
      <w:proofErr w:type="spellStart"/>
      <w:r w:rsidRPr="002103DF">
        <w:t>lai</w:t>
      </w:r>
      <w:proofErr w:type="spellEnd"/>
      <w:r w:rsidRPr="002103DF">
        <w:t>/ (accessed on 12 July 2012).</w:t>
      </w:r>
    </w:p>
    <w:p w:rsidR="00881D29" w:rsidRPr="002103DF" w:rsidRDefault="00881D29" w:rsidP="00BF1B50">
      <w:pPr>
        <w:adjustRightInd w:val="0"/>
        <w:snapToGrid w:val="0"/>
        <w:ind w:left="454" w:hanging="454"/>
      </w:pPr>
      <w:r w:rsidRPr="002103DF">
        <w:t>3.</w:t>
      </w:r>
      <w:r w:rsidRPr="002103DF">
        <w:tab/>
        <w:t xml:space="preserve">Yuan, H.; Dai, Y.J.; Xiao, Z.Q.; </w:t>
      </w:r>
      <w:proofErr w:type="spellStart"/>
      <w:r w:rsidRPr="002103DF">
        <w:t>Ji</w:t>
      </w:r>
      <w:proofErr w:type="spellEnd"/>
      <w:r w:rsidRPr="002103DF">
        <w:t xml:space="preserve">, D.Y.; Wei, S.G. Reprocessing the MODIS Leaf Area Index products for land surface and climate </w:t>
      </w:r>
      <w:proofErr w:type="spellStart"/>
      <w:r w:rsidRPr="002103DF">
        <w:t>modelling</w:t>
      </w:r>
      <w:proofErr w:type="spellEnd"/>
      <w:r w:rsidRPr="002103DF">
        <w:t xml:space="preserve">. </w:t>
      </w:r>
      <w:r w:rsidRPr="002103DF">
        <w:rPr>
          <w:i/>
          <w:iCs/>
        </w:rPr>
        <w:t xml:space="preserve">Remote Sens. Environ. </w:t>
      </w:r>
      <w:r w:rsidRPr="002103DF">
        <w:rPr>
          <w:b/>
          <w:bCs/>
        </w:rPr>
        <w:t>2011</w:t>
      </w:r>
      <w:r w:rsidRPr="002103DF">
        <w:t xml:space="preserve">, </w:t>
      </w:r>
      <w:r w:rsidRPr="002103DF">
        <w:rPr>
          <w:i/>
          <w:iCs/>
        </w:rPr>
        <w:t>115</w:t>
      </w:r>
      <w:r w:rsidRPr="002103DF">
        <w:t>, 1171</w:t>
      </w:r>
      <w:r w:rsidR="00BF1B50">
        <w:t>–</w:t>
      </w:r>
      <w:r w:rsidRPr="002103DF">
        <w:t>1187.</w:t>
      </w:r>
    </w:p>
    <w:p w:rsidR="00881D29" w:rsidRPr="002103DF" w:rsidRDefault="00881D29" w:rsidP="00BF1B50">
      <w:pPr>
        <w:adjustRightInd w:val="0"/>
        <w:snapToGrid w:val="0"/>
        <w:ind w:left="454" w:hanging="454"/>
        <w:rPr>
          <w:rFonts w:eastAsia="SimSun"/>
          <w:lang w:eastAsia="ko-KR"/>
        </w:rPr>
      </w:pPr>
      <w:r w:rsidRPr="002103DF">
        <w:rPr>
          <w:rFonts w:eastAsia="SimSun"/>
          <w:lang w:eastAsia="ko-KR"/>
        </w:rPr>
        <w:lastRenderedPageBreak/>
        <w:t>4.</w:t>
      </w:r>
      <w:r w:rsidRPr="002103DF">
        <w:rPr>
          <w:rFonts w:eastAsia="SimSun"/>
          <w:lang w:eastAsia="ko-KR"/>
        </w:rPr>
        <w:tab/>
      </w:r>
      <w:r w:rsidRPr="00BF1B50">
        <w:rPr>
          <w:rFonts w:eastAsia="宋体"/>
          <w:spacing w:val="-2"/>
          <w:lang w:eastAsia="ko-KR"/>
        </w:rPr>
        <w:t xml:space="preserve">Fang, H.L.; Liang, S.L.; Kim, H.Y.; Townshend, J.R.; </w:t>
      </w:r>
      <w:proofErr w:type="spellStart"/>
      <w:r w:rsidRPr="00BF1B50">
        <w:rPr>
          <w:rFonts w:eastAsia="宋体"/>
          <w:spacing w:val="-2"/>
          <w:lang w:eastAsia="ko-KR"/>
        </w:rPr>
        <w:t>Schaaf</w:t>
      </w:r>
      <w:proofErr w:type="spellEnd"/>
      <w:r w:rsidRPr="00BF1B50">
        <w:rPr>
          <w:rFonts w:eastAsia="宋体"/>
          <w:spacing w:val="-2"/>
          <w:lang w:eastAsia="ko-KR"/>
        </w:rPr>
        <w:t xml:space="preserve">, C.L.; </w:t>
      </w:r>
      <w:proofErr w:type="spellStart"/>
      <w:r w:rsidRPr="00BF1B50">
        <w:rPr>
          <w:rFonts w:eastAsia="宋体"/>
          <w:spacing w:val="-2"/>
          <w:lang w:eastAsia="ko-KR"/>
        </w:rPr>
        <w:t>Strahler</w:t>
      </w:r>
      <w:proofErr w:type="spellEnd"/>
      <w:r w:rsidRPr="00BF1B50">
        <w:rPr>
          <w:rFonts w:eastAsia="宋体"/>
          <w:spacing w:val="-2"/>
          <w:lang w:eastAsia="ko-KR"/>
        </w:rPr>
        <w:t>, A.H.; Dickinson, R.E.</w:t>
      </w:r>
      <w:r w:rsidRPr="002103DF">
        <w:rPr>
          <w:rFonts w:eastAsia="SimSun"/>
          <w:lang w:eastAsia="ko-KR"/>
        </w:rPr>
        <w:t xml:space="preserve"> Developing a spatially continuous 1 km surface albedo data set over North America from Terra MODIS products. </w:t>
      </w:r>
      <w:r w:rsidRPr="002103DF">
        <w:rPr>
          <w:rFonts w:eastAsia="SimSun"/>
          <w:i/>
          <w:iCs/>
          <w:lang w:eastAsia="ko-KR"/>
        </w:rPr>
        <w:t xml:space="preserve">J. </w:t>
      </w:r>
      <w:proofErr w:type="spellStart"/>
      <w:r w:rsidRPr="002103DF">
        <w:rPr>
          <w:rFonts w:eastAsia="SimSun"/>
          <w:i/>
          <w:iCs/>
          <w:lang w:eastAsia="ko-KR"/>
        </w:rPr>
        <w:t>Geophys</w:t>
      </w:r>
      <w:proofErr w:type="spellEnd"/>
      <w:r w:rsidRPr="002103DF">
        <w:rPr>
          <w:rFonts w:eastAsia="SimSun"/>
          <w:i/>
          <w:iCs/>
          <w:lang w:eastAsia="ko-KR"/>
        </w:rPr>
        <w:t>. Res</w:t>
      </w:r>
      <w:r w:rsidR="00BF1B50">
        <w:rPr>
          <w:rFonts w:eastAsia="SimSun"/>
          <w:i/>
          <w:iCs/>
          <w:lang w:eastAsia="ko-KR"/>
        </w:rPr>
        <w:t>.</w:t>
      </w:r>
      <w:r w:rsidRPr="002103DF">
        <w:rPr>
          <w:rFonts w:eastAsia="SimSun"/>
          <w:i/>
          <w:iCs/>
          <w:lang w:eastAsia="ko-KR"/>
        </w:rPr>
        <w:t xml:space="preserve">-Atmos. </w:t>
      </w:r>
      <w:r w:rsidRPr="002103DF">
        <w:rPr>
          <w:rFonts w:eastAsia="SimSun"/>
          <w:b/>
          <w:bCs/>
          <w:lang w:eastAsia="ko-KR"/>
        </w:rPr>
        <w:t>2007</w:t>
      </w:r>
      <w:r w:rsidRPr="002103DF">
        <w:rPr>
          <w:rFonts w:eastAsia="SimSun"/>
          <w:lang w:eastAsia="ko-KR"/>
        </w:rPr>
        <w:t xml:space="preserve">, </w:t>
      </w:r>
      <w:r w:rsidRPr="002103DF">
        <w:rPr>
          <w:rFonts w:eastAsia="SimSun"/>
          <w:i/>
          <w:iCs/>
          <w:lang w:eastAsia="ko-KR"/>
        </w:rPr>
        <w:t>112</w:t>
      </w:r>
      <w:r w:rsidR="00BF1B50">
        <w:rPr>
          <w:rFonts w:eastAsia="SimSun"/>
          <w:lang w:eastAsia="ko-KR"/>
        </w:rPr>
        <w:t xml:space="preserve">, </w:t>
      </w:r>
      <w:proofErr w:type="spellStart"/>
      <w:r w:rsidR="00BF1B50" w:rsidRPr="00BF1B50">
        <w:rPr>
          <w:rFonts w:eastAsia="SimSun"/>
          <w:lang w:eastAsia="ko-KR"/>
        </w:rPr>
        <w:t>doi</w:t>
      </w:r>
      <w:proofErr w:type="spellEnd"/>
      <w:r w:rsidR="00BF1B50" w:rsidRPr="00BF1B50">
        <w:rPr>
          <w:rFonts w:eastAsia="SimSun"/>
          <w:lang w:eastAsia="ko-KR"/>
        </w:rPr>
        <w:t>: 10.1029/2006JD008377</w:t>
      </w:r>
      <w:r w:rsidR="00BF1B50">
        <w:rPr>
          <w:rFonts w:eastAsia="SimSun"/>
          <w:lang w:eastAsia="ko-KR"/>
        </w:rPr>
        <w:t>.</w:t>
      </w:r>
    </w:p>
    <w:p w:rsidR="00881D29" w:rsidRPr="002103DF" w:rsidRDefault="00881D29" w:rsidP="00BF1B50">
      <w:pPr>
        <w:adjustRightInd w:val="0"/>
        <w:snapToGrid w:val="0"/>
        <w:ind w:left="454" w:hanging="454"/>
        <w:rPr>
          <w:rFonts w:eastAsia="SimSun"/>
          <w:lang w:eastAsia="ko-KR"/>
        </w:rPr>
      </w:pPr>
      <w:r w:rsidRPr="002103DF">
        <w:rPr>
          <w:rFonts w:eastAsia="SimSun"/>
          <w:lang w:eastAsia="ko-KR"/>
        </w:rPr>
        <w:t>5.</w:t>
      </w:r>
      <w:r w:rsidRPr="002103DF">
        <w:rPr>
          <w:rFonts w:eastAsia="SimSun"/>
          <w:lang w:eastAsia="ko-KR"/>
        </w:rPr>
        <w:tab/>
        <w:t xml:space="preserve">Fang, H.L.; Liang, S.L.; Townshend, J.R.; Dickinson, R.E. Spatially and temporally continuous LAI data sets based on an integrated filtering method: Examples from North America. </w:t>
      </w:r>
      <w:r w:rsidRPr="002103DF">
        <w:rPr>
          <w:rFonts w:eastAsia="SimSun"/>
          <w:i/>
          <w:iCs/>
          <w:lang w:eastAsia="ko-KR"/>
        </w:rPr>
        <w:t xml:space="preserve">Remote Sens. Environ. </w:t>
      </w:r>
      <w:r w:rsidRPr="002103DF">
        <w:rPr>
          <w:rFonts w:eastAsia="SimSun"/>
          <w:b/>
          <w:bCs/>
          <w:lang w:eastAsia="ko-KR"/>
        </w:rPr>
        <w:t>2008</w:t>
      </w:r>
      <w:r w:rsidRPr="002103DF">
        <w:rPr>
          <w:rFonts w:eastAsia="SimSun"/>
          <w:lang w:eastAsia="ko-KR"/>
        </w:rPr>
        <w:t xml:space="preserve">, </w:t>
      </w:r>
      <w:r w:rsidRPr="002103DF">
        <w:rPr>
          <w:rFonts w:eastAsia="SimSun"/>
          <w:i/>
          <w:iCs/>
          <w:lang w:eastAsia="ko-KR"/>
        </w:rPr>
        <w:t>112</w:t>
      </w:r>
      <w:r w:rsidRPr="002103DF">
        <w:rPr>
          <w:rFonts w:eastAsia="SimSun"/>
          <w:lang w:eastAsia="ko-KR"/>
        </w:rPr>
        <w:t>, 75</w:t>
      </w:r>
      <w:r w:rsidR="00BF1B50">
        <w:rPr>
          <w:rFonts w:eastAsia="SimSun"/>
          <w:lang w:eastAsia="ko-KR"/>
        </w:rPr>
        <w:t>–</w:t>
      </w:r>
      <w:r w:rsidRPr="002103DF">
        <w:rPr>
          <w:rFonts w:eastAsia="SimSun"/>
          <w:lang w:eastAsia="ko-KR"/>
        </w:rPr>
        <w:t>93.</w:t>
      </w:r>
    </w:p>
    <w:p w:rsidR="00881D29" w:rsidRPr="002103DF" w:rsidRDefault="00881D29" w:rsidP="00BF1B50">
      <w:pPr>
        <w:adjustRightInd w:val="0"/>
        <w:snapToGrid w:val="0"/>
        <w:ind w:left="454" w:hanging="454"/>
        <w:rPr>
          <w:rFonts w:eastAsia="SimSun"/>
          <w:lang w:eastAsia="ko-KR"/>
        </w:rPr>
      </w:pPr>
      <w:r w:rsidRPr="002103DF">
        <w:rPr>
          <w:rFonts w:eastAsia="SimSun"/>
          <w:lang w:eastAsia="ko-KR"/>
        </w:rPr>
        <w:t>6.</w:t>
      </w:r>
      <w:r w:rsidRPr="002103DF">
        <w:rPr>
          <w:rFonts w:eastAsia="SimSun"/>
          <w:lang w:eastAsia="ko-KR"/>
        </w:rPr>
        <w:tab/>
      </w:r>
      <w:proofErr w:type="spellStart"/>
      <w:r w:rsidRPr="002103DF">
        <w:rPr>
          <w:rFonts w:eastAsia="SimSun"/>
          <w:lang w:eastAsia="ko-KR"/>
        </w:rPr>
        <w:t>Jonsson</w:t>
      </w:r>
      <w:proofErr w:type="spellEnd"/>
      <w:r w:rsidRPr="002103DF">
        <w:rPr>
          <w:rFonts w:eastAsia="SimSun"/>
          <w:lang w:eastAsia="ko-KR"/>
        </w:rPr>
        <w:t xml:space="preserve">, P.; </w:t>
      </w:r>
      <w:proofErr w:type="spellStart"/>
      <w:r w:rsidRPr="002103DF">
        <w:rPr>
          <w:rFonts w:eastAsia="SimSun"/>
          <w:lang w:eastAsia="ko-KR"/>
        </w:rPr>
        <w:t>Eklundh</w:t>
      </w:r>
      <w:proofErr w:type="spellEnd"/>
      <w:r w:rsidRPr="002103DF">
        <w:rPr>
          <w:rFonts w:eastAsia="SimSun"/>
          <w:lang w:eastAsia="ko-KR"/>
        </w:rPr>
        <w:t>, L. TIMESAT</w:t>
      </w:r>
      <w:r w:rsidR="00BF1B50">
        <w:rPr>
          <w:rFonts w:eastAsia="SimSun"/>
          <w:lang w:eastAsia="ko-KR"/>
        </w:rPr>
        <w:t>—A</w:t>
      </w:r>
      <w:r w:rsidRPr="002103DF">
        <w:rPr>
          <w:rFonts w:eastAsia="SimSun"/>
          <w:lang w:eastAsia="ko-KR"/>
        </w:rPr>
        <w:t xml:space="preserve"> program for analyzing time-series of satellite sensor data. </w:t>
      </w:r>
      <w:proofErr w:type="spellStart"/>
      <w:r w:rsidRPr="002103DF">
        <w:rPr>
          <w:rFonts w:eastAsia="SimSun"/>
          <w:i/>
          <w:iCs/>
          <w:lang w:eastAsia="ko-KR"/>
        </w:rPr>
        <w:t>Comput</w:t>
      </w:r>
      <w:proofErr w:type="spellEnd"/>
      <w:r w:rsidRPr="002103DF">
        <w:rPr>
          <w:rFonts w:eastAsia="SimSun"/>
          <w:i/>
          <w:iCs/>
          <w:lang w:eastAsia="ko-KR"/>
        </w:rPr>
        <w:t xml:space="preserve">. </w:t>
      </w:r>
      <w:proofErr w:type="spellStart"/>
      <w:r w:rsidRPr="002103DF">
        <w:rPr>
          <w:rFonts w:eastAsia="SimSun"/>
          <w:i/>
          <w:iCs/>
          <w:lang w:eastAsia="ko-KR"/>
        </w:rPr>
        <w:t>Geosci</w:t>
      </w:r>
      <w:proofErr w:type="spellEnd"/>
      <w:r w:rsidRPr="002103DF">
        <w:rPr>
          <w:rFonts w:eastAsia="SimSun"/>
          <w:i/>
          <w:iCs/>
          <w:lang w:eastAsia="ko-KR"/>
        </w:rPr>
        <w:t xml:space="preserve">-UK. </w:t>
      </w:r>
      <w:r w:rsidRPr="002103DF">
        <w:rPr>
          <w:rFonts w:eastAsia="SimSun"/>
          <w:b/>
          <w:bCs/>
          <w:lang w:eastAsia="ko-KR"/>
        </w:rPr>
        <w:t>2004</w:t>
      </w:r>
      <w:r w:rsidRPr="002103DF">
        <w:rPr>
          <w:rFonts w:eastAsia="SimSun"/>
          <w:lang w:eastAsia="ko-KR"/>
        </w:rPr>
        <w:t xml:space="preserve">, </w:t>
      </w:r>
      <w:r w:rsidRPr="002103DF">
        <w:rPr>
          <w:rFonts w:eastAsia="SimSun"/>
          <w:i/>
          <w:iCs/>
          <w:lang w:eastAsia="ko-KR"/>
        </w:rPr>
        <w:t>30</w:t>
      </w:r>
      <w:r w:rsidRPr="002103DF">
        <w:rPr>
          <w:rFonts w:eastAsia="SimSun"/>
          <w:lang w:eastAsia="ko-KR"/>
        </w:rPr>
        <w:t>, 833</w:t>
      </w:r>
      <w:r w:rsidR="00BF1B50">
        <w:rPr>
          <w:rFonts w:eastAsia="SimSun"/>
          <w:lang w:eastAsia="ko-KR"/>
        </w:rPr>
        <w:t>–</w:t>
      </w:r>
      <w:r w:rsidRPr="002103DF">
        <w:rPr>
          <w:rFonts w:eastAsia="SimSun"/>
          <w:lang w:eastAsia="ko-KR"/>
        </w:rPr>
        <w:t>845.</w:t>
      </w:r>
    </w:p>
    <w:p w:rsidR="00881D29" w:rsidRPr="002103DF" w:rsidRDefault="00881D29" w:rsidP="00BF1B50">
      <w:pPr>
        <w:pStyle w:val="MRefer"/>
        <w:adjustRightInd w:val="0"/>
        <w:snapToGrid w:val="0"/>
        <w:rPr>
          <w:lang w:eastAsia="en-US"/>
        </w:rPr>
      </w:pPr>
      <w:r>
        <w:rPr>
          <w:lang w:eastAsia="en-US"/>
        </w:rPr>
        <w:t>7</w:t>
      </w:r>
      <w:r w:rsidRPr="002103DF">
        <w:rPr>
          <w:lang w:eastAsia="en-US"/>
        </w:rPr>
        <w:t>.</w:t>
      </w:r>
      <w:r w:rsidRPr="002103DF">
        <w:rPr>
          <w:lang w:eastAsia="en-US"/>
        </w:rPr>
        <w:tab/>
        <w:t xml:space="preserve">Lee, S.; Ni-Meister, W.; Yang, W.Z.; Chen, Q. Physically based vertical vegetation structure retrieval from </w:t>
      </w:r>
      <w:proofErr w:type="spellStart"/>
      <w:r w:rsidRPr="002103DF">
        <w:rPr>
          <w:lang w:eastAsia="en-US"/>
        </w:rPr>
        <w:t>ICESat</w:t>
      </w:r>
      <w:proofErr w:type="spellEnd"/>
      <w:r w:rsidRPr="002103DF">
        <w:rPr>
          <w:lang w:eastAsia="en-US"/>
        </w:rPr>
        <w:t xml:space="preserve"> data: Validation using LVIS in White Mountain National Forest, New Hampshire, USA. </w:t>
      </w:r>
      <w:r w:rsidRPr="002103DF">
        <w:rPr>
          <w:i/>
          <w:iCs/>
          <w:lang w:eastAsia="en-US"/>
        </w:rPr>
        <w:t xml:space="preserve">Remote Sens. Environ. </w:t>
      </w:r>
      <w:r w:rsidRPr="002103DF">
        <w:rPr>
          <w:b/>
          <w:bCs/>
          <w:lang w:eastAsia="en-US"/>
        </w:rPr>
        <w:t>2011</w:t>
      </w:r>
      <w:r w:rsidRPr="002103DF">
        <w:rPr>
          <w:lang w:eastAsia="en-US"/>
        </w:rPr>
        <w:t xml:space="preserve">, </w:t>
      </w:r>
      <w:r w:rsidRPr="002103DF">
        <w:rPr>
          <w:i/>
          <w:iCs/>
          <w:lang w:eastAsia="en-US"/>
        </w:rPr>
        <w:t>115</w:t>
      </w:r>
      <w:r w:rsidRPr="002103DF">
        <w:rPr>
          <w:lang w:eastAsia="en-US"/>
        </w:rPr>
        <w:t>, 2776</w:t>
      </w:r>
      <w:r w:rsidR="00BF1B50">
        <w:rPr>
          <w:lang w:eastAsia="en-US"/>
        </w:rPr>
        <w:t>–</w:t>
      </w:r>
      <w:r w:rsidRPr="002103DF">
        <w:rPr>
          <w:lang w:eastAsia="en-US"/>
        </w:rPr>
        <w:t>2785.</w:t>
      </w:r>
    </w:p>
    <w:p w:rsidR="00881D29" w:rsidRPr="002103DF" w:rsidRDefault="00881D29" w:rsidP="00CF1A6A">
      <w:pPr>
        <w:adjustRightInd w:val="0"/>
        <w:snapToGrid w:val="0"/>
        <w:ind w:left="454" w:hanging="454"/>
      </w:pPr>
      <w:r>
        <w:t>8</w:t>
      </w:r>
      <w:r w:rsidRPr="002103DF">
        <w:t>.</w:t>
      </w:r>
      <w:r w:rsidRPr="002103DF">
        <w:tab/>
        <w:t xml:space="preserve">Choi, S.; Ni, S.; Shi, Y.; </w:t>
      </w:r>
      <w:proofErr w:type="spellStart"/>
      <w:r w:rsidRPr="002103DF">
        <w:t>Ganguly</w:t>
      </w:r>
      <w:proofErr w:type="spellEnd"/>
      <w:r w:rsidRPr="002103DF">
        <w:t xml:space="preserve">, S.; Zhang, G.; Duong, H.V.; </w:t>
      </w:r>
      <w:proofErr w:type="spellStart"/>
      <w:r w:rsidRPr="002103DF">
        <w:t>Lefsky</w:t>
      </w:r>
      <w:proofErr w:type="spellEnd"/>
      <w:r w:rsidRPr="002103DF">
        <w:t xml:space="preserve">, M.A.; </w:t>
      </w:r>
      <w:proofErr w:type="spellStart"/>
      <w:r w:rsidRPr="002103DF">
        <w:t>Simard</w:t>
      </w:r>
      <w:proofErr w:type="spellEnd"/>
      <w:r w:rsidRPr="002103DF">
        <w:t>, M.; Saatchi, S.S.; Lee, S</w:t>
      </w:r>
      <w:r w:rsidRPr="00BF1B50">
        <w:t xml:space="preserve">.; </w:t>
      </w:r>
      <w:r w:rsidR="008B1588" w:rsidRPr="00BF1B50">
        <w:rPr>
          <w:i/>
        </w:rPr>
        <w:t>et al</w:t>
      </w:r>
      <w:r w:rsidR="008B1588" w:rsidRPr="00BF1B50">
        <w:t>.</w:t>
      </w:r>
      <w:r w:rsidRPr="00BF1B50">
        <w:t xml:space="preserve"> </w:t>
      </w:r>
      <w:proofErr w:type="spellStart"/>
      <w:r w:rsidRPr="00BF1B50">
        <w:t>Allometric</w:t>
      </w:r>
      <w:proofErr w:type="spellEnd"/>
      <w:r w:rsidRPr="00BF1B50">
        <w:t xml:space="preserve"> </w:t>
      </w:r>
      <w:r w:rsidR="008B1588" w:rsidRPr="00BF1B50">
        <w:t>s</w:t>
      </w:r>
      <w:r w:rsidRPr="00BF1B50">
        <w:t xml:space="preserve">caling and </w:t>
      </w:r>
      <w:r w:rsidR="008B1588" w:rsidRPr="00BF1B50">
        <w:t>r</w:t>
      </w:r>
      <w:r w:rsidRPr="00BF1B50">
        <w:t xml:space="preserve">esource </w:t>
      </w:r>
      <w:r w:rsidR="008B1588" w:rsidRPr="00BF1B50">
        <w:t>l</w:t>
      </w:r>
      <w:r w:rsidRPr="00BF1B50">
        <w:t xml:space="preserve">imitations </w:t>
      </w:r>
      <w:r w:rsidR="008B1588" w:rsidRPr="00BF1B50">
        <w:t>m</w:t>
      </w:r>
      <w:r w:rsidRPr="00BF1B50">
        <w:t xml:space="preserve">odel of </w:t>
      </w:r>
      <w:r w:rsidR="008B1588" w:rsidRPr="00BF1B50">
        <w:t>t</w:t>
      </w:r>
      <w:r w:rsidRPr="00BF1B50">
        <w:t xml:space="preserve">ree </w:t>
      </w:r>
      <w:r w:rsidR="008B1588" w:rsidRPr="00BF1B50">
        <w:t>h</w:t>
      </w:r>
      <w:r w:rsidRPr="00BF1B50">
        <w:t xml:space="preserve">eights: Part 2. Site based testing of the </w:t>
      </w:r>
      <w:r w:rsidR="008B1588" w:rsidRPr="00BF1B50">
        <w:t>m</w:t>
      </w:r>
      <w:r w:rsidRPr="00BF1B50">
        <w:t xml:space="preserve">odel. </w:t>
      </w:r>
      <w:r w:rsidR="000931A3" w:rsidRPr="00BF1B50">
        <w:rPr>
          <w:i/>
        </w:rPr>
        <w:t>Remote Sens.</w:t>
      </w:r>
      <w:r w:rsidR="000931A3" w:rsidRPr="000931A3">
        <w:rPr>
          <w:i/>
        </w:rPr>
        <w:t xml:space="preserve"> </w:t>
      </w:r>
      <w:r w:rsidR="00CF1A6A" w:rsidRPr="00CF1A6A">
        <w:rPr>
          <w:b/>
          <w:bCs/>
          <w:iCs/>
        </w:rPr>
        <w:t>2013</w:t>
      </w:r>
      <w:r w:rsidR="00CF1A6A">
        <w:rPr>
          <w:iCs/>
        </w:rPr>
        <w:t xml:space="preserve">, </w:t>
      </w:r>
      <w:r w:rsidR="00CF1A6A" w:rsidRPr="00CF1A6A">
        <w:rPr>
          <w:i/>
        </w:rPr>
        <w:t>5</w:t>
      </w:r>
      <w:r w:rsidR="00CF1A6A">
        <w:rPr>
          <w:iCs/>
        </w:rPr>
        <w:t>, 202–223</w:t>
      </w:r>
      <w:r w:rsidRPr="002103DF">
        <w:t>.</w:t>
      </w:r>
    </w:p>
    <w:p w:rsidR="00BF1B50" w:rsidRDefault="00BF1B50" w:rsidP="00BF1B50">
      <w:pPr>
        <w:spacing w:before="240" w:after="240"/>
      </w:pPr>
      <w:proofErr w:type="gramStart"/>
      <w:r>
        <w:rPr>
          <w:lang w:eastAsia="en-US"/>
        </w:rPr>
        <w:t>© 2013 by the authors; licensee MDPI, Basel, Switzerland.</w:t>
      </w:r>
      <w:proofErr w:type="gramEnd"/>
      <w:r>
        <w:rPr>
          <w:lang w:eastAsia="en-US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BF1B50" w:rsidSect="00CF1A6A">
      <w:headerReference w:type="default" r:id="rId23"/>
      <w:footerReference w:type="even" r:id="rId24"/>
      <w:footerReference w:type="default" r:id="rId25"/>
      <w:type w:val="continuous"/>
      <w:pgSz w:w="11913" w:h="16834" w:code="9"/>
      <w:pgMar w:top="994" w:right="994" w:bottom="994" w:left="994" w:header="850" w:footer="562" w:gutter="0"/>
      <w:cols w:space="397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56A" w:rsidRDefault="002F256A">
      <w:pPr>
        <w:spacing w:line="240" w:lineRule="auto"/>
      </w:pPr>
      <w:r>
        <w:separator/>
      </w:r>
    </w:p>
  </w:endnote>
  <w:endnote w:type="continuationSeparator" w:id="0">
    <w:p w:rsidR="002F256A" w:rsidRDefault="002F256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 Bold"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Malgun Gothic">
    <w:charset w:val="81"/>
    <w:family w:val="modern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679" w:rsidRDefault="00052721">
    <w:pPr>
      <w:framePr w:wrap="around" w:vAnchor="text" w:hAnchor="margin" w:xAlign="right" w:y="1"/>
    </w:pPr>
    <w:r>
      <w:fldChar w:fldCharType="begin"/>
    </w:r>
    <w:r w:rsidR="00571679">
      <w:instrText xml:space="preserve">PAGE  </w:instrText>
    </w:r>
    <w:r>
      <w:fldChar w:fldCharType="separate"/>
    </w:r>
    <w:r w:rsidR="00571679">
      <w:rPr>
        <w:noProof/>
      </w:rPr>
      <w:t>10</w:t>
    </w:r>
    <w:r>
      <w:rPr>
        <w:noProof/>
      </w:rPr>
      <w:fldChar w:fldCharType="end"/>
    </w:r>
  </w:p>
  <w:p w:rsidR="00571679" w:rsidRDefault="00571679">
    <w:pPr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679" w:rsidRDefault="00571679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56A" w:rsidRDefault="002F256A">
      <w:pPr>
        <w:spacing w:line="240" w:lineRule="auto"/>
      </w:pPr>
      <w:r>
        <w:separator/>
      </w:r>
    </w:p>
  </w:footnote>
  <w:footnote w:type="continuationSeparator" w:id="0">
    <w:p w:rsidR="002F256A" w:rsidRDefault="002F256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679" w:rsidRDefault="00052721">
    <w:pPr>
      <w:framePr w:wrap="around" w:vAnchor="text" w:hAnchor="margin" w:xAlign="right" w:y="4"/>
      <w:rPr>
        <w:b/>
      </w:rPr>
    </w:pPr>
    <w:r>
      <w:rPr>
        <w:b/>
      </w:rPr>
      <w:fldChar w:fldCharType="begin"/>
    </w:r>
    <w:r w:rsidR="00571679">
      <w:rPr>
        <w:b/>
      </w:rPr>
      <w:instrText xml:space="preserve">PAGE  </w:instrText>
    </w:r>
    <w:r>
      <w:rPr>
        <w:b/>
      </w:rPr>
      <w:fldChar w:fldCharType="separate"/>
    </w:r>
    <w:r w:rsidR="00BF1B50">
      <w:rPr>
        <w:b/>
        <w:noProof/>
      </w:rPr>
      <w:t>7</w:t>
    </w:r>
    <w:r>
      <w:rPr>
        <w:b/>
      </w:rPr>
      <w:fldChar w:fldCharType="end"/>
    </w:r>
  </w:p>
  <w:p w:rsidR="00571679" w:rsidRDefault="00571679"/>
  <w:p w:rsidR="00571679" w:rsidRDefault="00571679">
    <w:pP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intFractionalCharacterWidth/>
  <w:proofState w:spelling="clean" w:grammar="clean"/>
  <w:attachedTemplate r:id="rId1"/>
  <w:defaultTabStop w:val="709"/>
  <w:hyphenationZone w:val="357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MDPI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fa0wxtw2k0fvdietvs2xsft0s5dpsas92vap&quot;&gt;asrl02&lt;record-ids&gt;&lt;item&gt;33&lt;/item&gt;&lt;/record-ids&gt;&lt;/item&gt;&lt;/Libraries&gt;"/>
  </w:docVars>
  <w:rsids>
    <w:rsidRoot w:val="00D737F6"/>
    <w:rsid w:val="00006B0E"/>
    <w:rsid w:val="000111B8"/>
    <w:rsid w:val="00021BCD"/>
    <w:rsid w:val="00027501"/>
    <w:rsid w:val="000278BB"/>
    <w:rsid w:val="0003087D"/>
    <w:rsid w:val="00031375"/>
    <w:rsid w:val="00031B66"/>
    <w:rsid w:val="00042820"/>
    <w:rsid w:val="00042CAE"/>
    <w:rsid w:val="00043041"/>
    <w:rsid w:val="00050E36"/>
    <w:rsid w:val="00050E76"/>
    <w:rsid w:val="00052721"/>
    <w:rsid w:val="00052C6A"/>
    <w:rsid w:val="000532D5"/>
    <w:rsid w:val="000543F0"/>
    <w:rsid w:val="00062866"/>
    <w:rsid w:val="000776BC"/>
    <w:rsid w:val="000826A8"/>
    <w:rsid w:val="000931A3"/>
    <w:rsid w:val="000A124F"/>
    <w:rsid w:val="000A5516"/>
    <w:rsid w:val="000B2D35"/>
    <w:rsid w:val="000B4D57"/>
    <w:rsid w:val="000B5E18"/>
    <w:rsid w:val="000C11B2"/>
    <w:rsid w:val="000C67B9"/>
    <w:rsid w:val="000C721A"/>
    <w:rsid w:val="000C773F"/>
    <w:rsid w:val="000D46BD"/>
    <w:rsid w:val="000E0BDB"/>
    <w:rsid w:val="000F31B9"/>
    <w:rsid w:val="000F5601"/>
    <w:rsid w:val="000F6F8A"/>
    <w:rsid w:val="00102C71"/>
    <w:rsid w:val="00112571"/>
    <w:rsid w:val="00120B6A"/>
    <w:rsid w:val="0012610E"/>
    <w:rsid w:val="00135D05"/>
    <w:rsid w:val="00166380"/>
    <w:rsid w:val="00166EBF"/>
    <w:rsid w:val="00184CF3"/>
    <w:rsid w:val="0018773D"/>
    <w:rsid w:val="00190B8D"/>
    <w:rsid w:val="00195C0E"/>
    <w:rsid w:val="00196B07"/>
    <w:rsid w:val="001A7CA7"/>
    <w:rsid w:val="001B0760"/>
    <w:rsid w:val="001B3FF0"/>
    <w:rsid w:val="001B7EB1"/>
    <w:rsid w:val="001C4816"/>
    <w:rsid w:val="001D3249"/>
    <w:rsid w:val="001D4385"/>
    <w:rsid w:val="001D57C2"/>
    <w:rsid w:val="001D680A"/>
    <w:rsid w:val="001E0FA4"/>
    <w:rsid w:val="001E6DFE"/>
    <w:rsid w:val="001F15FC"/>
    <w:rsid w:val="001F4678"/>
    <w:rsid w:val="002103DF"/>
    <w:rsid w:val="00212F49"/>
    <w:rsid w:val="002254FA"/>
    <w:rsid w:val="0022642B"/>
    <w:rsid w:val="00232C83"/>
    <w:rsid w:val="00236126"/>
    <w:rsid w:val="0024248F"/>
    <w:rsid w:val="00247CDE"/>
    <w:rsid w:val="00247E07"/>
    <w:rsid w:val="002527EA"/>
    <w:rsid w:val="00254784"/>
    <w:rsid w:val="002746C5"/>
    <w:rsid w:val="0029120E"/>
    <w:rsid w:val="00293DCE"/>
    <w:rsid w:val="00296E00"/>
    <w:rsid w:val="00297852"/>
    <w:rsid w:val="00297EED"/>
    <w:rsid w:val="002A0330"/>
    <w:rsid w:val="002A3397"/>
    <w:rsid w:val="002B2040"/>
    <w:rsid w:val="002B5B37"/>
    <w:rsid w:val="002C354A"/>
    <w:rsid w:val="002C6E74"/>
    <w:rsid w:val="002D50F7"/>
    <w:rsid w:val="002D7862"/>
    <w:rsid w:val="002E5DAE"/>
    <w:rsid w:val="002E6046"/>
    <w:rsid w:val="002F256A"/>
    <w:rsid w:val="002F4E8E"/>
    <w:rsid w:val="003029E2"/>
    <w:rsid w:val="00315A6D"/>
    <w:rsid w:val="0032500F"/>
    <w:rsid w:val="00327A1C"/>
    <w:rsid w:val="0033019A"/>
    <w:rsid w:val="003344CC"/>
    <w:rsid w:val="00336686"/>
    <w:rsid w:val="003375E3"/>
    <w:rsid w:val="00353133"/>
    <w:rsid w:val="003548D2"/>
    <w:rsid w:val="00365D5A"/>
    <w:rsid w:val="00371121"/>
    <w:rsid w:val="00374401"/>
    <w:rsid w:val="00381B8E"/>
    <w:rsid w:val="003832E7"/>
    <w:rsid w:val="003856AA"/>
    <w:rsid w:val="00386683"/>
    <w:rsid w:val="00386F07"/>
    <w:rsid w:val="003A077F"/>
    <w:rsid w:val="003A20C8"/>
    <w:rsid w:val="003A21FB"/>
    <w:rsid w:val="003B2902"/>
    <w:rsid w:val="003B66A8"/>
    <w:rsid w:val="003C3EFC"/>
    <w:rsid w:val="003D60D5"/>
    <w:rsid w:val="003D7555"/>
    <w:rsid w:val="003D7A2C"/>
    <w:rsid w:val="003E28A3"/>
    <w:rsid w:val="00400EF5"/>
    <w:rsid w:val="00403A99"/>
    <w:rsid w:val="00410C95"/>
    <w:rsid w:val="00411B1C"/>
    <w:rsid w:val="00430C7A"/>
    <w:rsid w:val="00434A29"/>
    <w:rsid w:val="00440913"/>
    <w:rsid w:val="004469E1"/>
    <w:rsid w:val="0045151C"/>
    <w:rsid w:val="0045354D"/>
    <w:rsid w:val="00461F4A"/>
    <w:rsid w:val="004621B1"/>
    <w:rsid w:val="00465F76"/>
    <w:rsid w:val="0047300B"/>
    <w:rsid w:val="00474609"/>
    <w:rsid w:val="00487604"/>
    <w:rsid w:val="00487E23"/>
    <w:rsid w:val="004954D1"/>
    <w:rsid w:val="00496641"/>
    <w:rsid w:val="004A1402"/>
    <w:rsid w:val="004A1EFC"/>
    <w:rsid w:val="004A7668"/>
    <w:rsid w:val="004B01C4"/>
    <w:rsid w:val="004B128B"/>
    <w:rsid w:val="004B27F2"/>
    <w:rsid w:val="004B7E25"/>
    <w:rsid w:val="004C6208"/>
    <w:rsid w:val="004C7772"/>
    <w:rsid w:val="004D3FDC"/>
    <w:rsid w:val="004D4AB5"/>
    <w:rsid w:val="004D547C"/>
    <w:rsid w:val="004D58B4"/>
    <w:rsid w:val="004D5C7E"/>
    <w:rsid w:val="004E492F"/>
    <w:rsid w:val="004F302F"/>
    <w:rsid w:val="0050446D"/>
    <w:rsid w:val="005049DD"/>
    <w:rsid w:val="00505B72"/>
    <w:rsid w:val="00510126"/>
    <w:rsid w:val="005125E4"/>
    <w:rsid w:val="0051729F"/>
    <w:rsid w:val="00523793"/>
    <w:rsid w:val="00526468"/>
    <w:rsid w:val="0053056A"/>
    <w:rsid w:val="0053411D"/>
    <w:rsid w:val="005357D2"/>
    <w:rsid w:val="005369E1"/>
    <w:rsid w:val="00540884"/>
    <w:rsid w:val="00546391"/>
    <w:rsid w:val="00554789"/>
    <w:rsid w:val="005604AB"/>
    <w:rsid w:val="00571679"/>
    <w:rsid w:val="0057673C"/>
    <w:rsid w:val="005770B0"/>
    <w:rsid w:val="00583D54"/>
    <w:rsid w:val="0058516D"/>
    <w:rsid w:val="00594456"/>
    <w:rsid w:val="005A3465"/>
    <w:rsid w:val="005A3F32"/>
    <w:rsid w:val="005B08F1"/>
    <w:rsid w:val="005B0F47"/>
    <w:rsid w:val="005B6407"/>
    <w:rsid w:val="005C2015"/>
    <w:rsid w:val="005C36DE"/>
    <w:rsid w:val="005D5D5D"/>
    <w:rsid w:val="005E4702"/>
    <w:rsid w:val="005E608D"/>
    <w:rsid w:val="005E73DD"/>
    <w:rsid w:val="00615B8C"/>
    <w:rsid w:val="00617F9C"/>
    <w:rsid w:val="006316EF"/>
    <w:rsid w:val="00632010"/>
    <w:rsid w:val="00632102"/>
    <w:rsid w:val="00635B63"/>
    <w:rsid w:val="00637B64"/>
    <w:rsid w:val="0064125F"/>
    <w:rsid w:val="006525D1"/>
    <w:rsid w:val="00653FCF"/>
    <w:rsid w:val="006573E0"/>
    <w:rsid w:val="00673C44"/>
    <w:rsid w:val="00673EC3"/>
    <w:rsid w:val="0067526C"/>
    <w:rsid w:val="00675E40"/>
    <w:rsid w:val="006825BE"/>
    <w:rsid w:val="00695F05"/>
    <w:rsid w:val="006A6175"/>
    <w:rsid w:val="006A65DF"/>
    <w:rsid w:val="006C026A"/>
    <w:rsid w:val="006C0CE9"/>
    <w:rsid w:val="006C3A82"/>
    <w:rsid w:val="006C448D"/>
    <w:rsid w:val="006E2CBE"/>
    <w:rsid w:val="006F0C71"/>
    <w:rsid w:val="006F1469"/>
    <w:rsid w:val="006F358E"/>
    <w:rsid w:val="00701351"/>
    <w:rsid w:val="00702A9E"/>
    <w:rsid w:val="00710C68"/>
    <w:rsid w:val="0071164B"/>
    <w:rsid w:val="007151BF"/>
    <w:rsid w:val="0072578D"/>
    <w:rsid w:val="00735006"/>
    <w:rsid w:val="007362D8"/>
    <w:rsid w:val="00737CAB"/>
    <w:rsid w:val="00746670"/>
    <w:rsid w:val="00764E9C"/>
    <w:rsid w:val="007742DC"/>
    <w:rsid w:val="007744AE"/>
    <w:rsid w:val="007A1947"/>
    <w:rsid w:val="007A3CA1"/>
    <w:rsid w:val="007A628F"/>
    <w:rsid w:val="007B27C5"/>
    <w:rsid w:val="007B3F30"/>
    <w:rsid w:val="007B6CE8"/>
    <w:rsid w:val="007C4BBB"/>
    <w:rsid w:val="007D4176"/>
    <w:rsid w:val="007D5916"/>
    <w:rsid w:val="007D7785"/>
    <w:rsid w:val="007F119B"/>
    <w:rsid w:val="007F1A65"/>
    <w:rsid w:val="007F30B9"/>
    <w:rsid w:val="00804A91"/>
    <w:rsid w:val="00811E6C"/>
    <w:rsid w:val="00815F63"/>
    <w:rsid w:val="008244CF"/>
    <w:rsid w:val="008318AB"/>
    <w:rsid w:val="00836000"/>
    <w:rsid w:val="00863BB9"/>
    <w:rsid w:val="008722CD"/>
    <w:rsid w:val="008745D2"/>
    <w:rsid w:val="00874C93"/>
    <w:rsid w:val="00881D29"/>
    <w:rsid w:val="00887900"/>
    <w:rsid w:val="00890AE0"/>
    <w:rsid w:val="008A3FF4"/>
    <w:rsid w:val="008B1588"/>
    <w:rsid w:val="008B73FE"/>
    <w:rsid w:val="008C3089"/>
    <w:rsid w:val="008C6815"/>
    <w:rsid w:val="008D2475"/>
    <w:rsid w:val="008D7FAE"/>
    <w:rsid w:val="008E5299"/>
    <w:rsid w:val="008E7745"/>
    <w:rsid w:val="008F2067"/>
    <w:rsid w:val="0090443C"/>
    <w:rsid w:val="0091076E"/>
    <w:rsid w:val="00912A7E"/>
    <w:rsid w:val="00923A7A"/>
    <w:rsid w:val="00924BDE"/>
    <w:rsid w:val="00934648"/>
    <w:rsid w:val="009374C6"/>
    <w:rsid w:val="009414EA"/>
    <w:rsid w:val="00955AB2"/>
    <w:rsid w:val="00981528"/>
    <w:rsid w:val="009850FA"/>
    <w:rsid w:val="009866B0"/>
    <w:rsid w:val="00995276"/>
    <w:rsid w:val="00997359"/>
    <w:rsid w:val="009A097B"/>
    <w:rsid w:val="009A0BE1"/>
    <w:rsid w:val="009A655F"/>
    <w:rsid w:val="009C005A"/>
    <w:rsid w:val="009C069E"/>
    <w:rsid w:val="009C0DEB"/>
    <w:rsid w:val="009C1DC7"/>
    <w:rsid w:val="009D6CEB"/>
    <w:rsid w:val="009E3FE6"/>
    <w:rsid w:val="009E59D6"/>
    <w:rsid w:val="00A041A2"/>
    <w:rsid w:val="00A06C4A"/>
    <w:rsid w:val="00A13E1C"/>
    <w:rsid w:val="00A16A6D"/>
    <w:rsid w:val="00A21A91"/>
    <w:rsid w:val="00A224BC"/>
    <w:rsid w:val="00A27201"/>
    <w:rsid w:val="00A4659E"/>
    <w:rsid w:val="00A46CB7"/>
    <w:rsid w:val="00A50A11"/>
    <w:rsid w:val="00A514DC"/>
    <w:rsid w:val="00A575CF"/>
    <w:rsid w:val="00A62647"/>
    <w:rsid w:val="00A628BD"/>
    <w:rsid w:val="00A701C0"/>
    <w:rsid w:val="00A75EA3"/>
    <w:rsid w:val="00A801CC"/>
    <w:rsid w:val="00A807B8"/>
    <w:rsid w:val="00A96EE5"/>
    <w:rsid w:val="00AA341F"/>
    <w:rsid w:val="00AB1CDF"/>
    <w:rsid w:val="00AB6EB8"/>
    <w:rsid w:val="00AD3591"/>
    <w:rsid w:val="00AD7A67"/>
    <w:rsid w:val="00AE4E4A"/>
    <w:rsid w:val="00AE5EB4"/>
    <w:rsid w:val="00AE6CC6"/>
    <w:rsid w:val="00AF0D29"/>
    <w:rsid w:val="00AF1D02"/>
    <w:rsid w:val="00AF2B9C"/>
    <w:rsid w:val="00B01BAF"/>
    <w:rsid w:val="00B13AE9"/>
    <w:rsid w:val="00B23728"/>
    <w:rsid w:val="00B3564A"/>
    <w:rsid w:val="00B4349F"/>
    <w:rsid w:val="00B440FD"/>
    <w:rsid w:val="00B44D21"/>
    <w:rsid w:val="00B45EE4"/>
    <w:rsid w:val="00B51252"/>
    <w:rsid w:val="00B615DC"/>
    <w:rsid w:val="00B6350D"/>
    <w:rsid w:val="00B66903"/>
    <w:rsid w:val="00B84ABD"/>
    <w:rsid w:val="00B90691"/>
    <w:rsid w:val="00B96109"/>
    <w:rsid w:val="00BA0A6B"/>
    <w:rsid w:val="00BB0F28"/>
    <w:rsid w:val="00BB1A86"/>
    <w:rsid w:val="00BB5723"/>
    <w:rsid w:val="00BB7656"/>
    <w:rsid w:val="00BC0ABD"/>
    <w:rsid w:val="00BC540B"/>
    <w:rsid w:val="00BC5722"/>
    <w:rsid w:val="00BC5ABD"/>
    <w:rsid w:val="00BD44FE"/>
    <w:rsid w:val="00BD4556"/>
    <w:rsid w:val="00BD5D66"/>
    <w:rsid w:val="00BE0AAF"/>
    <w:rsid w:val="00BE2520"/>
    <w:rsid w:val="00BE429E"/>
    <w:rsid w:val="00BE781F"/>
    <w:rsid w:val="00BF1B50"/>
    <w:rsid w:val="00BF3E13"/>
    <w:rsid w:val="00BF5413"/>
    <w:rsid w:val="00C17226"/>
    <w:rsid w:val="00C22CE7"/>
    <w:rsid w:val="00C466BF"/>
    <w:rsid w:val="00C4755F"/>
    <w:rsid w:val="00C63658"/>
    <w:rsid w:val="00C66965"/>
    <w:rsid w:val="00C765F9"/>
    <w:rsid w:val="00C84E2B"/>
    <w:rsid w:val="00CB17DD"/>
    <w:rsid w:val="00CC2598"/>
    <w:rsid w:val="00CE1920"/>
    <w:rsid w:val="00CF1A6A"/>
    <w:rsid w:val="00D0523E"/>
    <w:rsid w:val="00D058DF"/>
    <w:rsid w:val="00D1539A"/>
    <w:rsid w:val="00D33308"/>
    <w:rsid w:val="00D40900"/>
    <w:rsid w:val="00D448FD"/>
    <w:rsid w:val="00D47C64"/>
    <w:rsid w:val="00D63450"/>
    <w:rsid w:val="00D65AB0"/>
    <w:rsid w:val="00D667CD"/>
    <w:rsid w:val="00D67FE8"/>
    <w:rsid w:val="00D7224E"/>
    <w:rsid w:val="00D72C92"/>
    <w:rsid w:val="00D737F6"/>
    <w:rsid w:val="00D74764"/>
    <w:rsid w:val="00D75E19"/>
    <w:rsid w:val="00D90B28"/>
    <w:rsid w:val="00D92FEA"/>
    <w:rsid w:val="00D9582C"/>
    <w:rsid w:val="00DA49A4"/>
    <w:rsid w:val="00DA5843"/>
    <w:rsid w:val="00DB0FB6"/>
    <w:rsid w:val="00DB751A"/>
    <w:rsid w:val="00DC06EC"/>
    <w:rsid w:val="00DC0FC8"/>
    <w:rsid w:val="00DC256C"/>
    <w:rsid w:val="00DD2EFF"/>
    <w:rsid w:val="00DF0F7A"/>
    <w:rsid w:val="00E04790"/>
    <w:rsid w:val="00E16EF0"/>
    <w:rsid w:val="00E2143F"/>
    <w:rsid w:val="00E21C9A"/>
    <w:rsid w:val="00E25839"/>
    <w:rsid w:val="00E3151E"/>
    <w:rsid w:val="00E33C5E"/>
    <w:rsid w:val="00E37745"/>
    <w:rsid w:val="00E37EA1"/>
    <w:rsid w:val="00E54FC5"/>
    <w:rsid w:val="00E636A7"/>
    <w:rsid w:val="00EA35A6"/>
    <w:rsid w:val="00EA3BAE"/>
    <w:rsid w:val="00EA4675"/>
    <w:rsid w:val="00EB17AD"/>
    <w:rsid w:val="00EB38BA"/>
    <w:rsid w:val="00EC264B"/>
    <w:rsid w:val="00EE6457"/>
    <w:rsid w:val="00EF3A32"/>
    <w:rsid w:val="00F01E20"/>
    <w:rsid w:val="00F10BE7"/>
    <w:rsid w:val="00F114E3"/>
    <w:rsid w:val="00F33D4A"/>
    <w:rsid w:val="00F4452D"/>
    <w:rsid w:val="00F479D7"/>
    <w:rsid w:val="00F640C3"/>
    <w:rsid w:val="00F6786A"/>
    <w:rsid w:val="00F72722"/>
    <w:rsid w:val="00F7348D"/>
    <w:rsid w:val="00F84E63"/>
    <w:rsid w:val="00F94882"/>
    <w:rsid w:val="00F96B66"/>
    <w:rsid w:val="00F9777B"/>
    <w:rsid w:val="00FB0F80"/>
    <w:rsid w:val="00FB185C"/>
    <w:rsid w:val="00FB2A06"/>
    <w:rsid w:val="00FB4D6C"/>
    <w:rsid w:val="00FE40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745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uiPriority w:val="9"/>
    <w:qFormat/>
    <w:rsid w:val="008E7745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8E7745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8E7745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8E7745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8E7745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8E7745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8E7745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8E7745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8E7745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Header">
    <w:name w:val="M_Header"/>
    <w:basedOn w:val="Normal"/>
    <w:rsid w:val="008E7745"/>
  </w:style>
  <w:style w:type="paragraph" w:customStyle="1" w:styleId="MTitel">
    <w:name w:val="M_Titel"/>
    <w:basedOn w:val="Normal"/>
    <w:autoRedefine/>
    <w:rsid w:val="00B23728"/>
    <w:pPr>
      <w:spacing w:before="240" w:line="240" w:lineRule="auto"/>
      <w:jc w:val="left"/>
    </w:pPr>
    <w:rPr>
      <w:b/>
      <w:sz w:val="36"/>
    </w:rPr>
  </w:style>
  <w:style w:type="paragraph" w:customStyle="1" w:styleId="MHeading1">
    <w:name w:val="M_Heading1"/>
    <w:basedOn w:val="Normal"/>
    <w:rsid w:val="008E7745"/>
    <w:pPr>
      <w:spacing w:before="240" w:after="240"/>
    </w:pPr>
    <w:rPr>
      <w:b/>
    </w:rPr>
  </w:style>
  <w:style w:type="paragraph" w:customStyle="1" w:styleId="MText">
    <w:name w:val="M_Text"/>
    <w:basedOn w:val="Normal"/>
    <w:rsid w:val="008E7745"/>
    <w:pPr>
      <w:ind w:firstLine="284"/>
    </w:pPr>
  </w:style>
  <w:style w:type="paragraph" w:customStyle="1" w:styleId="MHeading2">
    <w:name w:val="M_Heading2"/>
    <w:basedOn w:val="Normal"/>
    <w:rsid w:val="008E7745"/>
    <w:pPr>
      <w:spacing w:before="240" w:after="240"/>
    </w:pPr>
    <w:rPr>
      <w:i/>
    </w:rPr>
  </w:style>
  <w:style w:type="paragraph" w:customStyle="1" w:styleId="MHeading3">
    <w:name w:val="M_Heading3"/>
    <w:basedOn w:val="Normal"/>
    <w:rsid w:val="008E7745"/>
    <w:pPr>
      <w:spacing w:before="240" w:after="240"/>
    </w:pPr>
  </w:style>
  <w:style w:type="paragraph" w:customStyle="1" w:styleId="MAcknow">
    <w:name w:val="M_Acknow"/>
    <w:basedOn w:val="Normal"/>
    <w:rsid w:val="008E7745"/>
  </w:style>
  <w:style w:type="paragraph" w:customStyle="1" w:styleId="MRefer">
    <w:name w:val="M_Refer"/>
    <w:basedOn w:val="Normal"/>
    <w:rsid w:val="008E7745"/>
    <w:pPr>
      <w:ind w:left="454" w:hanging="454"/>
    </w:pPr>
  </w:style>
  <w:style w:type="paragraph" w:customStyle="1" w:styleId="MCaption">
    <w:name w:val="M_Caption"/>
    <w:basedOn w:val="Normal"/>
    <w:rsid w:val="008E7745"/>
    <w:pPr>
      <w:spacing w:before="240" w:after="240"/>
      <w:jc w:val="center"/>
    </w:pPr>
  </w:style>
  <w:style w:type="paragraph" w:customStyle="1" w:styleId="MFigure">
    <w:name w:val="M_Figure"/>
    <w:basedOn w:val="Normal"/>
    <w:rsid w:val="008E7745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8E7745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8E7745"/>
    <w:pPr>
      <w:spacing w:before="240"/>
      <w:ind w:left="510" w:right="510"/>
    </w:pPr>
  </w:style>
  <w:style w:type="paragraph" w:customStyle="1" w:styleId="Maddress">
    <w:name w:val="M_address"/>
    <w:basedOn w:val="Normal"/>
    <w:rsid w:val="008E7745"/>
    <w:pPr>
      <w:spacing w:before="240"/>
      <w:jc w:val="left"/>
    </w:pPr>
  </w:style>
  <w:style w:type="paragraph" w:customStyle="1" w:styleId="Mauthor">
    <w:name w:val="M_author"/>
    <w:basedOn w:val="Normal"/>
    <w:autoRedefine/>
    <w:rsid w:val="00B23728"/>
    <w:pPr>
      <w:spacing w:before="240" w:after="240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8E7745"/>
    <w:rPr>
      <w:i/>
    </w:rPr>
  </w:style>
  <w:style w:type="paragraph" w:customStyle="1" w:styleId="Mline2">
    <w:name w:val="M_line2"/>
    <w:basedOn w:val="Normal"/>
    <w:rsid w:val="008E7745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8E7745"/>
    <w:pPr>
      <w:spacing w:after="0"/>
    </w:pPr>
  </w:style>
  <w:style w:type="paragraph" w:customStyle="1" w:styleId="Mline1">
    <w:name w:val="M_line1"/>
    <w:basedOn w:val="Mline2"/>
    <w:rsid w:val="008E7745"/>
    <w:pPr>
      <w:spacing w:after="0"/>
    </w:pPr>
  </w:style>
  <w:style w:type="paragraph" w:customStyle="1" w:styleId="MLogo">
    <w:name w:val="M_Logo"/>
    <w:basedOn w:val="Normal"/>
    <w:rsid w:val="008E7745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8E7745"/>
    <w:pPr>
      <w:spacing w:after="520"/>
      <w:jc w:val="right"/>
    </w:pPr>
  </w:style>
  <w:style w:type="paragraph" w:customStyle="1" w:styleId="MCopyright">
    <w:name w:val="M_Copyright"/>
    <w:basedOn w:val="Normal"/>
    <w:rsid w:val="008E7745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semiHidden/>
    <w:rsid w:val="008E774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E7745"/>
    <w:rPr>
      <w:sz w:val="20"/>
    </w:rPr>
  </w:style>
  <w:style w:type="character" w:styleId="Hyperlink">
    <w:name w:val="Hyperlink"/>
    <w:semiHidden/>
    <w:rsid w:val="008E774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57C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D57C2"/>
    <w:rPr>
      <w:rFonts w:eastAsia="Times New Roman"/>
      <w:color w:val="000000"/>
      <w:sz w:val="24"/>
      <w:lang w:val="en-US" w:eastAsia="de-DE"/>
    </w:rPr>
  </w:style>
  <w:style w:type="paragraph" w:styleId="Footer">
    <w:name w:val="footer"/>
    <w:basedOn w:val="Normal"/>
    <w:link w:val="FooterChar"/>
    <w:uiPriority w:val="99"/>
    <w:unhideWhenUsed/>
    <w:rsid w:val="001D57C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D57C2"/>
    <w:rPr>
      <w:rFonts w:eastAsia="Times New Roman"/>
      <w:color w:val="000000"/>
      <w:sz w:val="24"/>
      <w:lang w:val="en-US" w:eastAsia="de-DE"/>
    </w:rPr>
  </w:style>
  <w:style w:type="table" w:styleId="TableGrid">
    <w:name w:val="Table Grid"/>
    <w:basedOn w:val="TableNormal"/>
    <w:uiPriority w:val="59"/>
    <w:rsid w:val="00673E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0A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ABD"/>
    <w:rPr>
      <w:rFonts w:ascii="Tahoma" w:eastAsia="Times New Roman" w:hAnsi="Tahoma" w:cs="Tahoma"/>
      <w:color w:val="000000"/>
      <w:sz w:val="16"/>
      <w:szCs w:val="16"/>
      <w:lang w:eastAsia="de-DE"/>
    </w:rPr>
  </w:style>
  <w:style w:type="character" w:customStyle="1" w:styleId="Heading1Char">
    <w:name w:val="Heading 1 Char"/>
    <w:aliases w:val="x Char"/>
    <w:basedOn w:val="DefaultParagraphFont"/>
    <w:link w:val="Heading1"/>
    <w:uiPriority w:val="9"/>
    <w:rsid w:val="00BC0ABD"/>
    <w:rPr>
      <w:rFonts w:ascii="Arial" w:eastAsia="Times New Roman" w:hAnsi="Arial"/>
      <w:b/>
      <w:color w:val="00000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uiPriority w:val="9"/>
    <w:rsid w:val="00BC0ABD"/>
    <w:rPr>
      <w:rFonts w:ascii="Arial" w:eastAsia="Times New Roman" w:hAnsi="Arial"/>
      <w:b/>
      <w:color w:val="000000"/>
      <w:sz w:val="24"/>
      <w:lang w:eastAsia="de-DE"/>
    </w:rPr>
  </w:style>
  <w:style w:type="character" w:customStyle="1" w:styleId="CommentTextChar">
    <w:name w:val="Comment Text Char"/>
    <w:basedOn w:val="DefaultParagraphFont"/>
    <w:link w:val="CommentText"/>
    <w:semiHidden/>
    <w:rsid w:val="00912A7E"/>
    <w:rPr>
      <w:rFonts w:eastAsia="Times New Roman"/>
      <w:color w:val="000000"/>
      <w:lang w:eastAsia="de-DE"/>
    </w:rPr>
  </w:style>
  <w:style w:type="character" w:styleId="PlaceholderText">
    <w:name w:val="Placeholder Text"/>
    <w:basedOn w:val="DefaultParagraphFont"/>
    <w:uiPriority w:val="99"/>
    <w:semiHidden/>
    <w:rsid w:val="0050446D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EA4675"/>
    <w:pPr>
      <w:jc w:val="both"/>
    </w:pPr>
    <w:rPr>
      <w:rFonts w:asciiTheme="minorHAnsi" w:eastAsiaTheme="minorEastAsia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eck1articletitle">
    <w:name w:val="M_deck_1_article_title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 w:cstheme="minorBidi"/>
      <w:b/>
      <w:snapToGrid w:val="0"/>
      <w:color w:val="000000"/>
      <w:sz w:val="36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 w:cstheme="minorBidi"/>
      <w:b/>
      <w:snapToGrid w:val="0"/>
      <w:color w:val="00000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CF1A6A"/>
    <w:pPr>
      <w:widowControl/>
      <w:spacing w:after="0"/>
    </w:pPr>
  </w:style>
  <w:style w:type="paragraph" w:customStyle="1" w:styleId="Mdeck3publcationhistory">
    <w:name w:val="M_deck_3_publcation_history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heading1">
    <w:name w:val="M_deck_4_heading_1"/>
    <w:next w:val="Normal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 Bold" w:eastAsia="Times New Roman" w:hAnsi="Times New Roman Bold" w:cstheme="minorBidi"/>
      <w:b/>
      <w:snapToGrid w:val="0"/>
      <w:color w:val="00000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4text">
    <w:name w:val="M_deck_4_text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4textbulletlist">
    <w:name w:val="M_deck_4_text_bullet_list"/>
    <w:qFormat/>
    <w:rsid w:val="00CF1A6A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CF1A6A"/>
    <w:pPr>
      <w:ind w:firstLine="0"/>
    </w:pPr>
    <w:rPr>
      <w:szCs w:val="24"/>
    </w:rPr>
  </w:style>
  <w:style w:type="paragraph" w:customStyle="1" w:styleId="Mdeck4textlist">
    <w:name w:val="M_deck_4_text_list"/>
    <w:basedOn w:val="MFigure"/>
    <w:qFormat/>
    <w:rsid w:val="00CF1A6A"/>
    <w:rPr>
      <w:i/>
    </w:rPr>
  </w:style>
  <w:style w:type="paragraph" w:customStyle="1" w:styleId="Mdeck4textlrindent">
    <w:name w:val="M_deck_4_text_lr_indent"/>
    <w:basedOn w:val="Mdeck4text"/>
    <w:qFormat/>
    <w:rsid w:val="00CF1A6A"/>
    <w:pPr>
      <w:ind w:left="562" w:right="562" w:firstLine="0"/>
    </w:pPr>
  </w:style>
  <w:style w:type="paragraph" w:customStyle="1" w:styleId="Mdeck4textnumberedlist">
    <w:name w:val="M_deck_4_text_numbered_list"/>
    <w:qFormat/>
    <w:rsid w:val="00CF1A6A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5tablebody">
    <w:name w:val="M_deck_5_table_body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CF1A6A"/>
    <w:pPr>
      <w:adjustRightInd w:val="0"/>
      <w:snapToGrid w:val="0"/>
      <w:spacing w:line="300" w:lineRule="exact"/>
      <w:jc w:val="center"/>
    </w:pPr>
    <w:rPr>
      <w:rFonts w:eastAsia="宋体"/>
      <w:lang w:val="de-DE" w:eastAsia="de-DE"/>
    </w:rPr>
    <w:tblPr>
      <w:jc w:val="center"/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5tablefooter">
    <w:name w:val="M_deck_5_table_footer"/>
    <w:qFormat/>
    <w:rsid w:val="00CF1A6A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lang w:eastAsia="de-DE" w:bidi="en-US"/>
    </w:rPr>
  </w:style>
  <w:style w:type="paragraph" w:customStyle="1" w:styleId="Mdeck5tableheader">
    <w:name w:val="M_deck_5_table_header"/>
    <w:basedOn w:val="Mdeck5tablefooter"/>
    <w:rsid w:val="00CF1A6A"/>
  </w:style>
  <w:style w:type="paragraph" w:customStyle="1" w:styleId="Mdeck6figurebody">
    <w:name w:val="M_deck_6_figure_body"/>
    <w:qFormat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CF1A6A"/>
    <w:pPr>
      <w:spacing w:after="240"/>
    </w:pPr>
  </w:style>
  <w:style w:type="paragraph" w:customStyle="1" w:styleId="Mdeck7equation">
    <w:name w:val="M_deck_7_equation"/>
    <w:basedOn w:val="Normal"/>
    <w:rsid w:val="00CF1A6A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rFonts w:eastAsia="宋体"/>
      <w:i/>
      <w:snapToGrid w:val="0"/>
      <w:color w:val="auto"/>
      <w:szCs w:val="24"/>
      <w:lang w:eastAsia="en-US" w:bidi="en-US"/>
    </w:rPr>
  </w:style>
  <w:style w:type="paragraph" w:customStyle="1" w:styleId="Mdeck8references">
    <w:name w:val="M_deck_8_references"/>
    <w:qFormat/>
    <w:rsid w:val="00CF1A6A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745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uiPriority w:val="9"/>
    <w:qFormat/>
    <w:rsid w:val="008E7745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8E7745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8E7745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8E7745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8E7745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8E7745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8E7745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8E7745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8E7745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Header">
    <w:name w:val="M_Header"/>
    <w:basedOn w:val="Normal"/>
    <w:rsid w:val="008E7745"/>
  </w:style>
  <w:style w:type="paragraph" w:customStyle="1" w:styleId="MTitel">
    <w:name w:val="M_Titel"/>
    <w:basedOn w:val="Normal"/>
    <w:autoRedefine/>
    <w:rsid w:val="00B23728"/>
    <w:pPr>
      <w:spacing w:before="240" w:line="240" w:lineRule="auto"/>
      <w:jc w:val="left"/>
    </w:pPr>
    <w:rPr>
      <w:b/>
      <w:sz w:val="36"/>
    </w:rPr>
  </w:style>
  <w:style w:type="paragraph" w:customStyle="1" w:styleId="MHeading1">
    <w:name w:val="M_Heading1"/>
    <w:basedOn w:val="Normal"/>
    <w:rsid w:val="008E7745"/>
    <w:pPr>
      <w:spacing w:before="240" w:after="240"/>
    </w:pPr>
    <w:rPr>
      <w:b/>
    </w:rPr>
  </w:style>
  <w:style w:type="paragraph" w:customStyle="1" w:styleId="MText">
    <w:name w:val="M_Text"/>
    <w:basedOn w:val="Normal"/>
    <w:rsid w:val="008E7745"/>
    <w:pPr>
      <w:ind w:firstLine="284"/>
    </w:pPr>
  </w:style>
  <w:style w:type="paragraph" w:customStyle="1" w:styleId="MHeading2">
    <w:name w:val="M_Heading2"/>
    <w:basedOn w:val="Normal"/>
    <w:rsid w:val="008E7745"/>
    <w:pPr>
      <w:spacing w:before="240" w:after="240"/>
    </w:pPr>
    <w:rPr>
      <w:i/>
    </w:rPr>
  </w:style>
  <w:style w:type="paragraph" w:customStyle="1" w:styleId="MHeading3">
    <w:name w:val="M_Heading3"/>
    <w:basedOn w:val="Normal"/>
    <w:rsid w:val="008E7745"/>
    <w:pPr>
      <w:spacing w:before="240" w:after="240"/>
    </w:pPr>
  </w:style>
  <w:style w:type="paragraph" w:customStyle="1" w:styleId="MAcknow">
    <w:name w:val="M_Acknow"/>
    <w:basedOn w:val="Normal"/>
    <w:rsid w:val="008E7745"/>
  </w:style>
  <w:style w:type="paragraph" w:customStyle="1" w:styleId="MRefer">
    <w:name w:val="M_Refer"/>
    <w:basedOn w:val="Normal"/>
    <w:rsid w:val="008E7745"/>
    <w:pPr>
      <w:ind w:left="454" w:hanging="454"/>
    </w:pPr>
  </w:style>
  <w:style w:type="paragraph" w:customStyle="1" w:styleId="MCaption">
    <w:name w:val="M_Caption"/>
    <w:basedOn w:val="Normal"/>
    <w:rsid w:val="008E7745"/>
    <w:pPr>
      <w:spacing w:before="240" w:after="240"/>
      <w:jc w:val="center"/>
    </w:pPr>
  </w:style>
  <w:style w:type="paragraph" w:customStyle="1" w:styleId="MFigure">
    <w:name w:val="M_Figure"/>
    <w:basedOn w:val="Normal"/>
    <w:rsid w:val="008E7745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8E7745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8E7745"/>
    <w:pPr>
      <w:spacing w:before="240"/>
      <w:ind w:left="510" w:right="510"/>
    </w:pPr>
  </w:style>
  <w:style w:type="paragraph" w:customStyle="1" w:styleId="Maddress">
    <w:name w:val="M_address"/>
    <w:basedOn w:val="Normal"/>
    <w:rsid w:val="008E7745"/>
    <w:pPr>
      <w:spacing w:before="240"/>
      <w:jc w:val="left"/>
    </w:pPr>
  </w:style>
  <w:style w:type="paragraph" w:customStyle="1" w:styleId="Mauthor">
    <w:name w:val="M_author"/>
    <w:basedOn w:val="Normal"/>
    <w:autoRedefine/>
    <w:rsid w:val="00B23728"/>
    <w:pPr>
      <w:spacing w:before="240" w:after="240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8E7745"/>
    <w:rPr>
      <w:i/>
    </w:rPr>
  </w:style>
  <w:style w:type="paragraph" w:customStyle="1" w:styleId="Mline2">
    <w:name w:val="M_line2"/>
    <w:basedOn w:val="Normal"/>
    <w:rsid w:val="008E7745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8E7745"/>
    <w:pPr>
      <w:spacing w:after="0"/>
    </w:pPr>
  </w:style>
  <w:style w:type="paragraph" w:customStyle="1" w:styleId="Mline1">
    <w:name w:val="M_line1"/>
    <w:basedOn w:val="Mline2"/>
    <w:rsid w:val="008E7745"/>
    <w:pPr>
      <w:spacing w:after="0"/>
    </w:pPr>
  </w:style>
  <w:style w:type="paragraph" w:customStyle="1" w:styleId="MLogo">
    <w:name w:val="M_Logo"/>
    <w:basedOn w:val="Normal"/>
    <w:rsid w:val="008E7745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8E7745"/>
    <w:pPr>
      <w:spacing w:after="520"/>
      <w:jc w:val="right"/>
    </w:pPr>
  </w:style>
  <w:style w:type="paragraph" w:customStyle="1" w:styleId="MCopyright">
    <w:name w:val="M_Copyright"/>
    <w:basedOn w:val="Normal"/>
    <w:rsid w:val="008E7745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semiHidden/>
    <w:rsid w:val="008E774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E7745"/>
    <w:rPr>
      <w:sz w:val="20"/>
    </w:rPr>
  </w:style>
  <w:style w:type="character" w:styleId="Hyperlink">
    <w:name w:val="Hyperlink"/>
    <w:semiHidden/>
    <w:rsid w:val="008E774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57C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D57C2"/>
    <w:rPr>
      <w:rFonts w:eastAsia="Times New Roman"/>
      <w:color w:val="000000"/>
      <w:sz w:val="24"/>
      <w:lang w:val="en-US" w:eastAsia="de-DE"/>
    </w:rPr>
  </w:style>
  <w:style w:type="paragraph" w:styleId="Footer">
    <w:name w:val="footer"/>
    <w:basedOn w:val="Normal"/>
    <w:link w:val="FooterChar"/>
    <w:uiPriority w:val="99"/>
    <w:unhideWhenUsed/>
    <w:rsid w:val="001D57C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D57C2"/>
    <w:rPr>
      <w:rFonts w:eastAsia="Times New Roman"/>
      <w:color w:val="000000"/>
      <w:sz w:val="24"/>
      <w:lang w:val="en-US" w:eastAsia="de-DE"/>
    </w:rPr>
  </w:style>
  <w:style w:type="table" w:styleId="TableGrid">
    <w:name w:val="Table Grid"/>
    <w:basedOn w:val="TableNormal"/>
    <w:uiPriority w:val="59"/>
    <w:rsid w:val="00673E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0A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ABD"/>
    <w:rPr>
      <w:rFonts w:ascii="Tahoma" w:eastAsia="Times New Roman" w:hAnsi="Tahoma" w:cs="Tahoma"/>
      <w:color w:val="000000"/>
      <w:sz w:val="16"/>
      <w:szCs w:val="16"/>
      <w:lang w:eastAsia="de-DE"/>
    </w:rPr>
  </w:style>
  <w:style w:type="character" w:customStyle="1" w:styleId="Heading1Char">
    <w:name w:val="Heading 1 Char"/>
    <w:aliases w:val="x Char"/>
    <w:basedOn w:val="DefaultParagraphFont"/>
    <w:link w:val="Heading1"/>
    <w:uiPriority w:val="9"/>
    <w:rsid w:val="00BC0ABD"/>
    <w:rPr>
      <w:rFonts w:ascii="Arial" w:eastAsia="Times New Roman" w:hAnsi="Arial"/>
      <w:b/>
      <w:color w:val="00000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uiPriority w:val="9"/>
    <w:rsid w:val="00BC0ABD"/>
    <w:rPr>
      <w:rFonts w:ascii="Arial" w:eastAsia="Times New Roman" w:hAnsi="Arial"/>
      <w:b/>
      <w:color w:val="000000"/>
      <w:sz w:val="24"/>
      <w:lang w:eastAsia="de-DE"/>
    </w:rPr>
  </w:style>
  <w:style w:type="character" w:customStyle="1" w:styleId="CommentTextChar">
    <w:name w:val="Comment Text Char"/>
    <w:basedOn w:val="DefaultParagraphFont"/>
    <w:link w:val="CommentText"/>
    <w:semiHidden/>
    <w:rsid w:val="00912A7E"/>
    <w:rPr>
      <w:rFonts w:eastAsia="Times New Roman"/>
      <w:color w:val="000000"/>
      <w:lang w:eastAsia="de-DE"/>
    </w:rPr>
  </w:style>
  <w:style w:type="character" w:styleId="PlaceholderText">
    <w:name w:val="Placeholder Text"/>
    <w:basedOn w:val="DefaultParagraphFont"/>
    <w:uiPriority w:val="99"/>
    <w:semiHidden/>
    <w:rsid w:val="0050446D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EA4675"/>
    <w:pPr>
      <w:jc w:val="both"/>
    </w:pPr>
    <w:rPr>
      <w:rFonts w:asciiTheme="minorHAnsi" w:eastAsiaTheme="minorEastAsia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las.gsfc.nasa.gov/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6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image" Target="media/image5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header" Target="header1.xml"/><Relationship Id="rId28" Type="http://schemas.microsoft.com/office/2007/relationships/stylesWithEffects" Target="stylesWithEffects.xml"/><Relationship Id="rId10" Type="http://schemas.openxmlformats.org/officeDocument/2006/relationships/image" Target="media/image1.wmf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http://www.emc.ncep.noaa.gov/mmb/rreanl/" TargetMode="External"/><Relationship Id="rId14" Type="http://schemas.openxmlformats.org/officeDocument/2006/relationships/image" Target="media/image3.wmf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iyl\Downloads\remotesensing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29D7B-7C87-4EEF-A1FB-7BA2A8D25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remotesensing-template</Template>
  <TotalTime>8</TotalTime>
  <Pages>7</Pages>
  <Words>1230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_x0001__x0015__x000d_Remote Sensing_x000d_ISSN </vt:lpstr>
    </vt:vector>
  </TitlesOfParts>
  <Company>Boston University</Company>
  <LinksUpToDate>false</LinksUpToDate>
  <CharactersWithSpaces>8228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_x000d_Remote Sensing_x000d_</dc:title>
  <dc:creator>MDPI</dc:creator>
  <cp:lastModifiedBy>mdpi</cp:lastModifiedBy>
  <cp:revision>3</cp:revision>
  <cp:lastPrinted>2012-12-22T13:05:00Z</cp:lastPrinted>
  <dcterms:created xsi:type="dcterms:W3CDTF">2013-01-16T18:27:00Z</dcterms:created>
  <dcterms:modified xsi:type="dcterms:W3CDTF">2013-01-17T02:06:00Z</dcterms:modified>
</cp:coreProperties>
</file>